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48972" w14:textId="77777777" w:rsidR="00480C64" w:rsidRPr="002B7719" w:rsidRDefault="00D37EB8">
      <w:pPr>
        <w:widowControl w:val="0"/>
        <w:spacing w:before="120"/>
        <w:rPr>
          <w:sz w:val="22"/>
          <w:szCs w:val="28"/>
        </w:rPr>
      </w:pPr>
      <w:r w:rsidRPr="002B7719">
        <w:rPr>
          <w:color w:val="000000"/>
          <w:sz w:val="22"/>
          <w:szCs w:val="22"/>
        </w:rPr>
        <w:t>Všem sborům a kazatelským stanicím ČCE</w:t>
      </w:r>
    </w:p>
    <w:p w14:paraId="2F348973" w14:textId="77777777" w:rsidR="00480C64" w:rsidRPr="002B7719" w:rsidRDefault="00D37EB8">
      <w:pPr>
        <w:widowControl w:val="0"/>
        <w:rPr>
          <w:sz w:val="22"/>
          <w:szCs w:val="28"/>
        </w:rPr>
      </w:pPr>
      <w:r w:rsidRPr="002B7719">
        <w:rPr>
          <w:sz w:val="22"/>
          <w:szCs w:val="22"/>
        </w:rPr>
        <w:t>a poslancům 36. synodu ČCE</w:t>
      </w:r>
    </w:p>
    <w:p w14:paraId="2F348974" w14:textId="2A8436B0" w:rsidR="00480C64" w:rsidRPr="002B7719" w:rsidRDefault="00D37EB8" w:rsidP="00FF42A2">
      <w:pPr>
        <w:jc w:val="right"/>
        <w:rPr>
          <w:sz w:val="22"/>
          <w:szCs w:val="22"/>
        </w:rPr>
      </w:pPr>
      <w:r w:rsidRPr="002B7719">
        <w:rPr>
          <w:sz w:val="22"/>
          <w:szCs w:val="22"/>
        </w:rPr>
        <w:t xml:space="preserve">Praha, </w:t>
      </w:r>
      <w:r w:rsidR="004C494F">
        <w:rPr>
          <w:sz w:val="22"/>
          <w:szCs w:val="22"/>
        </w:rPr>
        <w:t>15</w:t>
      </w:r>
      <w:r w:rsidRPr="004C494F">
        <w:rPr>
          <w:sz w:val="22"/>
          <w:szCs w:val="22"/>
        </w:rPr>
        <w:t>. července 2025</w:t>
      </w:r>
    </w:p>
    <w:p w14:paraId="2F348975" w14:textId="0A348B4F" w:rsidR="00480C64" w:rsidRPr="002B7719" w:rsidRDefault="00D37EB8" w:rsidP="00FF42A2">
      <w:pPr>
        <w:jc w:val="right"/>
        <w:rPr>
          <w:sz w:val="22"/>
          <w:szCs w:val="22"/>
        </w:rPr>
      </w:pPr>
      <w:r w:rsidRPr="002B7719">
        <w:rPr>
          <w:sz w:val="22"/>
          <w:szCs w:val="22"/>
        </w:rPr>
        <w:t>Č.j.: ÚCK/</w:t>
      </w:r>
      <w:r w:rsidR="00FF42A2" w:rsidRPr="002B7719">
        <w:rPr>
          <w:sz w:val="22"/>
          <w:szCs w:val="22"/>
        </w:rPr>
        <w:t>220</w:t>
      </w:r>
      <w:r w:rsidRPr="002B7719">
        <w:rPr>
          <w:sz w:val="22"/>
          <w:szCs w:val="22"/>
        </w:rPr>
        <w:t>/2025</w:t>
      </w:r>
    </w:p>
    <w:p w14:paraId="2F348976" w14:textId="77777777" w:rsidR="00480C64" w:rsidRPr="002B7719" w:rsidRDefault="00D37EB8">
      <w:pPr>
        <w:widowControl w:val="0"/>
        <w:spacing w:before="600"/>
      </w:pPr>
      <w:r w:rsidRPr="002B7719">
        <w:rPr>
          <w:b/>
          <w:color w:val="000000"/>
          <w:sz w:val="24"/>
          <w:szCs w:val="21"/>
        </w:rPr>
        <w:t>Usnesení 3. zasedání 36. synodu ČCE</w:t>
      </w:r>
    </w:p>
    <w:p w14:paraId="2F348977" w14:textId="77777777" w:rsidR="00480C64" w:rsidRPr="002B7719" w:rsidRDefault="00D37EB8">
      <w:pPr>
        <w:pStyle w:val="Default"/>
        <w:suppressAutoHyphens w:val="0"/>
      </w:pPr>
      <w:r w:rsidRPr="002B7719">
        <w:rPr>
          <w:b/>
          <w:sz w:val="22"/>
          <w:szCs w:val="22"/>
        </w:rPr>
        <w:t xml:space="preserve">15. – 17. května 2025, </w:t>
      </w:r>
      <w:r w:rsidRPr="002B7719">
        <w:rPr>
          <w:b/>
          <w:bCs/>
          <w:sz w:val="22"/>
          <w:szCs w:val="22"/>
        </w:rPr>
        <w:t>Komunitní centrum Matky Terezy, Praha – Háje</w:t>
      </w:r>
    </w:p>
    <w:p w14:paraId="2F348978" w14:textId="77777777" w:rsidR="00480C64" w:rsidRPr="002B7719" w:rsidRDefault="00480C64">
      <w:pPr>
        <w:rPr>
          <w:szCs w:val="21"/>
        </w:rPr>
      </w:pPr>
    </w:p>
    <w:p w14:paraId="2F348979" w14:textId="77777777" w:rsidR="00480C64" w:rsidRPr="002B7719" w:rsidRDefault="00D37EB8">
      <w:pPr>
        <w:rPr>
          <w:sz w:val="22"/>
          <w:szCs w:val="28"/>
        </w:rPr>
      </w:pPr>
      <w:r w:rsidRPr="002B7719">
        <w:rPr>
          <w:sz w:val="22"/>
          <w:szCs w:val="22"/>
        </w:rPr>
        <w:t>Synodní rada ČCE na návrh předsednictva 36. synodu ČCE vyhlašuje tato usnesení 3. zasedání 36. synodu ČCE:</w:t>
      </w:r>
    </w:p>
    <w:p w14:paraId="2F34897A" w14:textId="77777777" w:rsidR="00480C64" w:rsidRPr="002B7719" w:rsidRDefault="00D37EB8">
      <w:pPr>
        <w:pStyle w:val="Oddlusnesen"/>
        <w:spacing w:before="360"/>
        <w:ind w:left="714" w:hanging="357"/>
      </w:pPr>
      <w:r w:rsidRPr="002B7719">
        <w:t>Volby</w:t>
      </w:r>
    </w:p>
    <w:p w14:paraId="2F34897B" w14:textId="77777777" w:rsidR="00480C64" w:rsidRPr="002B7719" w:rsidRDefault="00D37EB8">
      <w:pPr>
        <w:pStyle w:val="Usnesensynodu"/>
        <w:suppressAutoHyphens w:val="0"/>
        <w:ind w:hanging="1200"/>
        <w:rPr>
          <w:sz w:val="22"/>
          <w:szCs w:val="22"/>
        </w:rPr>
      </w:pPr>
      <w:r w:rsidRPr="002B7719">
        <w:rPr>
          <w:sz w:val="22"/>
          <w:szCs w:val="22"/>
        </w:rPr>
        <w:t>Volba delegátů leuenberského synodu</w:t>
      </w:r>
    </w:p>
    <w:p w14:paraId="2F34897C" w14:textId="77777777" w:rsidR="00480C64" w:rsidRPr="002B7719" w:rsidRDefault="00D37EB8">
      <w:pPr>
        <w:rPr>
          <w:sz w:val="22"/>
          <w:szCs w:val="22"/>
        </w:rPr>
      </w:pPr>
      <w:r w:rsidRPr="002B7719">
        <w:rPr>
          <w:sz w:val="22"/>
          <w:szCs w:val="22"/>
        </w:rPr>
        <w:t>Synod zvolil delegáty za kazatele: Jana Hofmanová, Jiří Šamšula, náhradník za kazatele: Ladislav Beneš, delegáty za laiky: Jana Šarounová, Martin Balcar, náhradnice za laiky: Daniela Hamrová.</w:t>
      </w:r>
    </w:p>
    <w:p w14:paraId="2F34897D" w14:textId="77777777" w:rsidR="00480C64" w:rsidRPr="002B7719" w:rsidRDefault="00D37EB8">
      <w:pPr>
        <w:pStyle w:val="Usnesensynodu"/>
        <w:suppressAutoHyphens w:val="0"/>
        <w:ind w:hanging="1200"/>
        <w:rPr>
          <w:sz w:val="22"/>
          <w:szCs w:val="22"/>
        </w:rPr>
      </w:pPr>
      <w:r w:rsidRPr="002B7719">
        <w:rPr>
          <w:sz w:val="22"/>
          <w:szCs w:val="22"/>
        </w:rPr>
        <w:t>Volba členů a náhradníků OPR I, II, III</w:t>
      </w:r>
    </w:p>
    <w:p w14:paraId="2F34897E" w14:textId="0A6BD2E7" w:rsidR="00480C64" w:rsidRPr="002B7719" w:rsidRDefault="00D37EB8" w:rsidP="00915820">
      <w:pPr>
        <w:spacing w:after="80"/>
        <w:rPr>
          <w:sz w:val="22"/>
          <w:szCs w:val="22"/>
        </w:rPr>
      </w:pPr>
      <w:r w:rsidRPr="002B7719">
        <w:rPr>
          <w:rFonts w:eastAsia="+mn-ea" w:cs="+mn-cs"/>
          <w:kern w:val="2"/>
          <w:sz w:val="22"/>
          <w:szCs w:val="22"/>
        </w:rPr>
        <w:t xml:space="preserve">Synod zvolil </w:t>
      </w:r>
      <w:r w:rsidRPr="002B7719">
        <w:rPr>
          <w:rFonts w:eastAsia="+mn-ea" w:cs="+mn-cs"/>
          <w:bCs/>
          <w:color w:val="000000"/>
          <w:kern w:val="2"/>
          <w:sz w:val="22"/>
          <w:szCs w:val="22"/>
        </w:rPr>
        <w:t xml:space="preserve">do OPR I presbytery: Jan Fencl, Eva Drahoňovská, náhradnice presbyterů: Dagmar Balíková. Kazatele: Tomáš Matějovský, Jiří Weinfurter, 1. náhradnice kazatelů: Marta Zemánková, 2. náhradník kazatelů: Marek Zikmund. Právníka: Ondřej Teplý. </w:t>
      </w:r>
    </w:p>
    <w:p w14:paraId="2F34897F" w14:textId="77777777" w:rsidR="00480C64" w:rsidRPr="002B7719" w:rsidRDefault="00D37EB8" w:rsidP="00915820">
      <w:pPr>
        <w:spacing w:after="80"/>
        <w:rPr>
          <w:sz w:val="22"/>
          <w:szCs w:val="22"/>
        </w:rPr>
      </w:pPr>
      <w:r w:rsidRPr="002B7719">
        <w:rPr>
          <w:rFonts w:eastAsia="+mn-ea" w:cs="+mn-cs"/>
          <w:bCs/>
          <w:color w:val="000000"/>
          <w:kern w:val="2"/>
          <w:sz w:val="22"/>
          <w:szCs w:val="22"/>
        </w:rPr>
        <w:t>Synod zvolil do OPR II presbytery: Dan Popelář, Vojtěch Zikmund, 1. náhradník presbyterů: Blahoslav Tefr, 2. náhradník presbyterů: Vladimír Svoboda. Kazatele: Anna Lavická, Drahomíra Dušková Havlíčková, 1. náhradnice kazatelů: Marta Židková, 2. náhradník kazatelů: Václav Hurt. Právničku: Květa Kellerová, náhradnici právničky: Zuzana Lavická Švihelová.</w:t>
      </w:r>
    </w:p>
    <w:p w14:paraId="2F348980" w14:textId="128CA3BC" w:rsidR="00480C64" w:rsidRPr="002B7719" w:rsidRDefault="00D37EB8">
      <w:pPr>
        <w:contextualSpacing/>
        <w:rPr>
          <w:sz w:val="22"/>
          <w:szCs w:val="22"/>
        </w:rPr>
      </w:pPr>
      <w:r w:rsidRPr="002B7719">
        <w:rPr>
          <w:rFonts w:eastAsia="+mn-ea" w:cs="+mn-cs"/>
          <w:bCs/>
          <w:color w:val="000000"/>
          <w:kern w:val="2"/>
          <w:sz w:val="22"/>
          <w:szCs w:val="22"/>
        </w:rPr>
        <w:t>Synod zvolil do OPR III presbytery: Janina Zemanová, Pavel Trusina, 1. náhradník presbyterů: Jiří Marek. Kazatele: Daniel Heller, Pavlína Lukášová, 1. náhradník kazatelů: Aleš Wrana, 2. náhradník kazatelů: Miloš Vavrečka. Právníka: Martin Růžička.</w:t>
      </w:r>
    </w:p>
    <w:p w14:paraId="2F348981" w14:textId="77777777" w:rsidR="00480C64" w:rsidRPr="002B7719" w:rsidRDefault="00D37EB8">
      <w:pPr>
        <w:pStyle w:val="Usnesensynodu"/>
        <w:suppressAutoHyphens w:val="0"/>
        <w:ind w:hanging="1200"/>
        <w:rPr>
          <w:sz w:val="22"/>
          <w:szCs w:val="22"/>
        </w:rPr>
      </w:pPr>
      <w:r w:rsidRPr="002B7719">
        <w:rPr>
          <w:sz w:val="22"/>
          <w:szCs w:val="22"/>
        </w:rPr>
        <w:t>Volba 2. náhradníka komise pro hodnocení absolventů vikariátu a jáhen. praxe</w:t>
      </w:r>
    </w:p>
    <w:p w14:paraId="2F348982" w14:textId="77777777" w:rsidR="00480C64" w:rsidRPr="002B7719" w:rsidRDefault="00D37EB8">
      <w:pPr>
        <w:rPr>
          <w:sz w:val="22"/>
          <w:szCs w:val="22"/>
        </w:rPr>
      </w:pPr>
      <w:r w:rsidRPr="002B7719">
        <w:rPr>
          <w:sz w:val="22"/>
          <w:szCs w:val="22"/>
        </w:rPr>
        <w:t>Synod zvolil 2. náhradníka: Dan Ryšavý.</w:t>
      </w:r>
    </w:p>
    <w:p w14:paraId="2F348983" w14:textId="77777777" w:rsidR="00480C64" w:rsidRPr="002B7719" w:rsidRDefault="00D37EB8">
      <w:pPr>
        <w:pStyle w:val="Usnesensynodu"/>
        <w:suppressAutoHyphens w:val="0"/>
        <w:ind w:hanging="1200"/>
        <w:rPr>
          <w:sz w:val="22"/>
          <w:szCs w:val="22"/>
        </w:rPr>
      </w:pPr>
      <w:r w:rsidRPr="002B7719">
        <w:rPr>
          <w:sz w:val="22"/>
          <w:szCs w:val="22"/>
        </w:rPr>
        <w:t>Volba náhradníka skrutátorů 36. synodu</w:t>
      </w:r>
    </w:p>
    <w:p w14:paraId="2F348984" w14:textId="77777777" w:rsidR="00480C64" w:rsidRPr="002B7719" w:rsidRDefault="00D37EB8">
      <w:pPr>
        <w:rPr>
          <w:sz w:val="22"/>
          <w:szCs w:val="22"/>
        </w:rPr>
      </w:pPr>
      <w:r w:rsidRPr="002B7719">
        <w:rPr>
          <w:sz w:val="22"/>
          <w:szCs w:val="22"/>
        </w:rPr>
        <w:t>Synod zvolil náhradníka: Jan Růžička.</w:t>
      </w:r>
    </w:p>
    <w:p w14:paraId="2F348985" w14:textId="77777777" w:rsidR="00480C64" w:rsidRPr="002B7719" w:rsidRDefault="00D37EB8">
      <w:pPr>
        <w:pStyle w:val="Oddlusnesen"/>
        <w:keepNext/>
        <w:spacing w:before="480"/>
        <w:ind w:left="714" w:hanging="357"/>
      </w:pPr>
      <w:r w:rsidRPr="002B7719">
        <w:t>Církevní zřízení a řády, právní předpisy</w:t>
      </w:r>
    </w:p>
    <w:p w14:paraId="2F348986" w14:textId="77777777" w:rsidR="00480C64" w:rsidRPr="002B7719" w:rsidRDefault="00D37EB8">
      <w:pPr>
        <w:keepNext/>
        <w:spacing w:before="360"/>
      </w:pPr>
      <w:r w:rsidRPr="002B7719">
        <w:rPr>
          <w:b/>
          <w:sz w:val="22"/>
        </w:rPr>
        <w:t>ZMĚNY CÍRKEVNÍHO ZŘÍZENÍ</w:t>
      </w:r>
    </w:p>
    <w:p w14:paraId="2F348987" w14:textId="5D2B751B" w:rsidR="00480C64" w:rsidRPr="002B7719" w:rsidRDefault="00B629BF">
      <w:pPr>
        <w:pStyle w:val="Usnesensynodu"/>
        <w:ind w:left="1417" w:hanging="1417"/>
        <w:rPr>
          <w:sz w:val="22"/>
          <w:szCs w:val="22"/>
        </w:rPr>
      </w:pPr>
      <w:r w:rsidRPr="002B7719">
        <w:rPr>
          <w:sz w:val="22"/>
          <w:szCs w:val="22"/>
        </w:rPr>
        <w:t xml:space="preserve">Transformace Jeronýmovy jednoty </w:t>
      </w:r>
      <w:r w:rsidR="00B72A14">
        <w:rPr>
          <w:sz w:val="22"/>
          <w:szCs w:val="22"/>
        </w:rPr>
        <w:t>–</w:t>
      </w:r>
      <w:r w:rsidRPr="002B7719">
        <w:rPr>
          <w:sz w:val="22"/>
          <w:szCs w:val="22"/>
        </w:rPr>
        <w:t xml:space="preserve"> z</w:t>
      </w:r>
      <w:r w:rsidR="00D37EB8" w:rsidRPr="002B7719">
        <w:rPr>
          <w:sz w:val="22"/>
          <w:szCs w:val="22"/>
        </w:rPr>
        <w:t>měny Církevního zřízení § 5, 23, 25 a 28</w:t>
      </w:r>
    </w:p>
    <w:p w14:paraId="22A270E4" w14:textId="34C004ED" w:rsidR="002244B4" w:rsidRDefault="002244B4">
      <w:pPr>
        <w:spacing w:before="62"/>
        <w:rPr>
          <w:sz w:val="22"/>
          <w:szCs w:val="22"/>
        </w:rPr>
      </w:pPr>
      <w:r>
        <w:rPr>
          <w:sz w:val="22"/>
          <w:szCs w:val="22"/>
        </w:rPr>
        <w:t>Synod usnáší změny Církevního zřízení</w:t>
      </w:r>
      <w:r w:rsidR="0008396E">
        <w:rPr>
          <w:sz w:val="22"/>
          <w:szCs w:val="22"/>
        </w:rPr>
        <w:t xml:space="preserve"> </w:t>
      </w:r>
      <w:r w:rsidR="0008396E" w:rsidRPr="002B7719">
        <w:rPr>
          <w:sz w:val="22"/>
          <w:szCs w:val="22"/>
        </w:rPr>
        <w:t>§ 5, 23, 25 a 28</w:t>
      </w:r>
      <w:r w:rsidR="0008396E">
        <w:rPr>
          <w:sz w:val="22"/>
          <w:szCs w:val="22"/>
        </w:rPr>
        <w:t>, které se mění takto</w:t>
      </w:r>
      <w:r w:rsidR="00ED1906">
        <w:rPr>
          <w:sz w:val="22"/>
          <w:szCs w:val="22"/>
        </w:rPr>
        <w:t>:</w:t>
      </w:r>
      <w:r>
        <w:rPr>
          <w:sz w:val="22"/>
          <w:szCs w:val="22"/>
        </w:rPr>
        <w:t xml:space="preserve"> </w:t>
      </w:r>
    </w:p>
    <w:p w14:paraId="2F348988" w14:textId="60CC8F4D" w:rsidR="00480C64" w:rsidRPr="002B7719" w:rsidRDefault="00D37EB8">
      <w:pPr>
        <w:spacing w:before="62"/>
        <w:rPr>
          <w:sz w:val="22"/>
          <w:szCs w:val="28"/>
        </w:rPr>
      </w:pPr>
      <w:r w:rsidRPr="002B7719">
        <w:rPr>
          <w:sz w:val="22"/>
          <w:szCs w:val="22"/>
        </w:rPr>
        <w:t>§ 5. Zvláštní zařízení církevní služby</w:t>
      </w:r>
    </w:p>
    <w:p w14:paraId="2F348989" w14:textId="43A869C3" w:rsidR="00480C64" w:rsidRPr="002B7719" w:rsidRDefault="00D37EB8">
      <w:pPr>
        <w:numPr>
          <w:ilvl w:val="0"/>
          <w:numId w:val="13"/>
        </w:numPr>
        <w:rPr>
          <w:sz w:val="22"/>
          <w:szCs w:val="28"/>
        </w:rPr>
      </w:pPr>
      <w:r w:rsidRPr="002B7719">
        <w:rPr>
          <w:sz w:val="22"/>
          <w:szCs w:val="22"/>
        </w:rPr>
        <w:t>Církev koná své dílo též prostřednictvím různých zařízení církevní služby, určených zejména k</w:t>
      </w:r>
      <w:r w:rsidR="00EB02E3" w:rsidRPr="002B7719">
        <w:rPr>
          <w:sz w:val="22"/>
          <w:szCs w:val="22"/>
        </w:rPr>
        <w:t> </w:t>
      </w:r>
      <w:r w:rsidRPr="002B7719">
        <w:rPr>
          <w:sz w:val="22"/>
          <w:szCs w:val="22"/>
        </w:rPr>
        <w:t>účelům vzájemné dobrovolné podpory sborů, výchovy a vzdělávání, křesťanské a sociální služby, pastorační služby ve zdravotnických zařízeních, duchovní služby v armádě, ve věznicích apod.</w:t>
      </w:r>
    </w:p>
    <w:p w14:paraId="2F34898A" w14:textId="77777777" w:rsidR="00480C64" w:rsidRPr="002B7719" w:rsidRDefault="00D37EB8">
      <w:pPr>
        <w:numPr>
          <w:ilvl w:val="1"/>
          <w:numId w:val="14"/>
        </w:numPr>
        <w:rPr>
          <w:sz w:val="22"/>
          <w:szCs w:val="28"/>
        </w:rPr>
      </w:pPr>
      <w:r w:rsidRPr="002B7719">
        <w:rPr>
          <w:sz w:val="22"/>
          <w:szCs w:val="22"/>
        </w:rPr>
        <w:t>Diakonii, která je se svými organizačními složkami součástí církve, zakládá, přiznává jí právní subjektivitu a ruší ji pouze synod;</w:t>
      </w:r>
    </w:p>
    <w:p w14:paraId="2F34898B" w14:textId="6524B576" w:rsidR="00480C64" w:rsidRPr="002B7719" w:rsidRDefault="005F69BC">
      <w:pPr>
        <w:numPr>
          <w:ilvl w:val="1"/>
          <w:numId w:val="14"/>
        </w:numPr>
        <w:rPr>
          <w:sz w:val="22"/>
          <w:szCs w:val="28"/>
        </w:rPr>
      </w:pPr>
      <w:r w:rsidRPr="002B7719">
        <w:rPr>
          <w:strike/>
          <w:sz w:val="22"/>
          <w:szCs w:val="22"/>
        </w:rPr>
        <w:lastRenderedPageBreak/>
        <w:t xml:space="preserve">Jeronýmovu jednotu a zařízení </w:t>
      </w:r>
      <w:r w:rsidR="00D37EB8" w:rsidRPr="002B7719">
        <w:rPr>
          <w:b/>
          <w:bCs/>
          <w:sz w:val="22"/>
          <w:szCs w:val="22"/>
          <w:u w:val="single"/>
        </w:rPr>
        <w:t>Zařízení</w:t>
      </w:r>
      <w:r w:rsidR="00D37EB8" w:rsidRPr="002B7719">
        <w:rPr>
          <w:sz w:val="22"/>
          <w:szCs w:val="22"/>
        </w:rPr>
        <w:t xml:space="preserve"> hospodářského charakteru může zakládat, přiznávat jim právní subjektivitu a rušit je pouze synod;</w:t>
      </w:r>
    </w:p>
    <w:p w14:paraId="2F34898C" w14:textId="77777777" w:rsidR="00480C64" w:rsidRPr="002B7719" w:rsidRDefault="00D37EB8">
      <w:pPr>
        <w:numPr>
          <w:ilvl w:val="1"/>
          <w:numId w:val="14"/>
        </w:numPr>
        <w:rPr>
          <w:sz w:val="22"/>
          <w:szCs w:val="28"/>
        </w:rPr>
      </w:pPr>
      <w:r w:rsidRPr="002B7719">
        <w:rPr>
          <w:sz w:val="22"/>
          <w:szCs w:val="22"/>
        </w:rPr>
        <w:t>Další zařízení církevní služby (církevní školy, církevní střediska apod.) mohou zakládat, přiznávat jim právní subjektivitu a rušit je správní orgány povšechného sboru a seniorátů. Na základě rozhodnutí sborového shromáždění a souhlasu seniorátního výboru mohou tato zařízení zakládat, přiznávat jim právní subjektivitu a rušit je také staršovstva farních sborů.</w:t>
      </w:r>
    </w:p>
    <w:p w14:paraId="2F34898D" w14:textId="77777777" w:rsidR="00480C64" w:rsidRPr="002B7719" w:rsidRDefault="00D37EB8">
      <w:pPr>
        <w:spacing w:before="62"/>
        <w:rPr>
          <w:sz w:val="22"/>
          <w:szCs w:val="28"/>
        </w:rPr>
      </w:pPr>
      <w:r w:rsidRPr="002B7719">
        <w:rPr>
          <w:sz w:val="22"/>
          <w:szCs w:val="22"/>
        </w:rPr>
        <w:t>§ 23. Staršovstvo</w:t>
      </w:r>
    </w:p>
    <w:p w14:paraId="2F34898E" w14:textId="77777777" w:rsidR="00480C64" w:rsidRPr="002B7719" w:rsidRDefault="00D37EB8">
      <w:pPr>
        <w:rPr>
          <w:sz w:val="22"/>
          <w:szCs w:val="28"/>
        </w:rPr>
      </w:pPr>
      <w:r w:rsidRPr="002B7719">
        <w:rPr>
          <w:sz w:val="22"/>
          <w:szCs w:val="22"/>
        </w:rPr>
        <w:t>[...]</w:t>
      </w:r>
    </w:p>
    <w:p w14:paraId="2F34898F" w14:textId="77777777" w:rsidR="00480C64" w:rsidRPr="002B7719" w:rsidRDefault="00D37EB8">
      <w:pPr>
        <w:numPr>
          <w:ilvl w:val="1"/>
          <w:numId w:val="15"/>
        </w:numPr>
        <w:rPr>
          <w:sz w:val="22"/>
          <w:szCs w:val="28"/>
        </w:rPr>
      </w:pPr>
      <w:r w:rsidRPr="002B7719">
        <w:rPr>
          <w:strike/>
          <w:sz w:val="22"/>
          <w:szCs w:val="22"/>
        </w:rPr>
        <w:t>Staršovstvo volí na čtyřleté období poslance a náhradníky seniorátního shromáždění Jeronýmovy jednoty z členů farního sboru.</w:t>
      </w:r>
    </w:p>
    <w:p w14:paraId="2F348990" w14:textId="77777777" w:rsidR="00480C64" w:rsidRPr="002B7719" w:rsidRDefault="00D37EB8">
      <w:pPr>
        <w:spacing w:before="62"/>
        <w:rPr>
          <w:sz w:val="22"/>
          <w:szCs w:val="28"/>
        </w:rPr>
      </w:pPr>
      <w:r w:rsidRPr="002B7719">
        <w:rPr>
          <w:sz w:val="22"/>
          <w:szCs w:val="22"/>
        </w:rPr>
        <w:t>§ 25. Seniorátní shromáždění (konvent)</w:t>
      </w:r>
    </w:p>
    <w:p w14:paraId="2F348991" w14:textId="77777777" w:rsidR="00480C64" w:rsidRPr="002B7719" w:rsidRDefault="00D37EB8">
      <w:pPr>
        <w:rPr>
          <w:sz w:val="22"/>
          <w:szCs w:val="28"/>
        </w:rPr>
      </w:pPr>
      <w:r w:rsidRPr="002B7719">
        <w:rPr>
          <w:sz w:val="22"/>
          <w:szCs w:val="22"/>
        </w:rPr>
        <w:t>[...]</w:t>
      </w:r>
    </w:p>
    <w:p w14:paraId="2F348992" w14:textId="77777777" w:rsidR="00480C64" w:rsidRPr="002B7719" w:rsidRDefault="00D37EB8">
      <w:pPr>
        <w:numPr>
          <w:ilvl w:val="1"/>
          <w:numId w:val="16"/>
        </w:numPr>
        <w:rPr>
          <w:sz w:val="22"/>
          <w:szCs w:val="28"/>
        </w:rPr>
      </w:pPr>
      <w:r w:rsidRPr="002B7719">
        <w:rPr>
          <w:strike/>
          <w:sz w:val="22"/>
          <w:szCs w:val="22"/>
        </w:rPr>
        <w:t>Konvent volí na šestileté období dva členy a dva náhradníky seniorátního představenstva Jeronýmovy jednoty z členů farních sborů seniorátu.</w:t>
      </w:r>
    </w:p>
    <w:p w14:paraId="2F348993" w14:textId="59CFC466" w:rsidR="00480C64" w:rsidRPr="002B7719" w:rsidRDefault="00D37EB8">
      <w:pPr>
        <w:numPr>
          <w:ilvl w:val="1"/>
          <w:numId w:val="16"/>
        </w:numPr>
        <w:rPr>
          <w:sz w:val="22"/>
          <w:szCs w:val="28"/>
        </w:rPr>
      </w:pPr>
      <w:r w:rsidRPr="002B7719">
        <w:rPr>
          <w:strike/>
          <w:sz w:val="22"/>
          <w:szCs w:val="22"/>
        </w:rPr>
        <w:t>Konvent volí na čtyřleté období poslance ústředního shromáždění Jeronýmovy jednoty z</w:t>
      </w:r>
      <w:r w:rsidR="005C6717">
        <w:rPr>
          <w:strike/>
          <w:sz w:val="22"/>
          <w:szCs w:val="22"/>
        </w:rPr>
        <w:t> </w:t>
      </w:r>
      <w:r w:rsidRPr="002B7719">
        <w:rPr>
          <w:strike/>
          <w:sz w:val="22"/>
          <w:szCs w:val="22"/>
        </w:rPr>
        <w:t>členů farních sborů seniorátu.</w:t>
      </w:r>
    </w:p>
    <w:p w14:paraId="2F348994" w14:textId="77777777" w:rsidR="00480C64" w:rsidRPr="002B7719" w:rsidRDefault="00D37EB8">
      <w:pPr>
        <w:rPr>
          <w:sz w:val="22"/>
          <w:szCs w:val="28"/>
        </w:rPr>
      </w:pPr>
      <w:r w:rsidRPr="002B7719">
        <w:rPr>
          <w:sz w:val="22"/>
          <w:szCs w:val="22"/>
        </w:rPr>
        <w:t>(Následující odstavce se přečíslují.)</w:t>
      </w:r>
    </w:p>
    <w:p w14:paraId="2F348995" w14:textId="77777777" w:rsidR="00480C64" w:rsidRPr="002B7719" w:rsidRDefault="00D37EB8">
      <w:pPr>
        <w:spacing w:before="62"/>
        <w:rPr>
          <w:sz w:val="22"/>
          <w:szCs w:val="28"/>
        </w:rPr>
      </w:pPr>
      <w:r w:rsidRPr="002B7719">
        <w:rPr>
          <w:sz w:val="22"/>
          <w:szCs w:val="22"/>
        </w:rPr>
        <w:t>§ 28. Shromáždění povšechného sboru (synod)</w:t>
      </w:r>
    </w:p>
    <w:p w14:paraId="2F348996" w14:textId="77777777" w:rsidR="00480C64" w:rsidRPr="002B7719" w:rsidRDefault="00D37EB8">
      <w:pPr>
        <w:rPr>
          <w:sz w:val="22"/>
          <w:szCs w:val="28"/>
        </w:rPr>
      </w:pPr>
      <w:r w:rsidRPr="002B7719">
        <w:rPr>
          <w:sz w:val="22"/>
          <w:szCs w:val="22"/>
        </w:rPr>
        <w:t>[...]</w:t>
      </w:r>
    </w:p>
    <w:p w14:paraId="2F348997" w14:textId="77777777" w:rsidR="00480C64" w:rsidRPr="002B7719" w:rsidRDefault="00D37EB8">
      <w:pPr>
        <w:numPr>
          <w:ilvl w:val="1"/>
          <w:numId w:val="17"/>
        </w:numPr>
        <w:rPr>
          <w:sz w:val="22"/>
          <w:szCs w:val="28"/>
        </w:rPr>
      </w:pPr>
      <w:r w:rsidRPr="002B7719">
        <w:rPr>
          <w:strike/>
          <w:sz w:val="22"/>
          <w:szCs w:val="22"/>
        </w:rPr>
        <w:t>Synod volí na šestileté období čtyři členy a čtyři náhradníky ústředního představenstva Jeronýmovy jednoty z členů ČCE.</w:t>
      </w:r>
    </w:p>
    <w:p w14:paraId="2F348998" w14:textId="77777777" w:rsidR="00480C64" w:rsidRPr="002B7719" w:rsidRDefault="00D37EB8">
      <w:pPr>
        <w:rPr>
          <w:sz w:val="22"/>
          <w:szCs w:val="28"/>
        </w:rPr>
      </w:pPr>
      <w:r w:rsidRPr="002B7719">
        <w:rPr>
          <w:sz w:val="22"/>
          <w:szCs w:val="22"/>
        </w:rPr>
        <w:t>(Následující odstavce se přečíslují.)</w:t>
      </w:r>
    </w:p>
    <w:p w14:paraId="2F348999" w14:textId="77777777" w:rsidR="00480C64" w:rsidRPr="002B7719" w:rsidRDefault="00D37EB8">
      <w:pPr>
        <w:spacing w:before="360"/>
      </w:pPr>
      <w:r w:rsidRPr="002B7719">
        <w:rPr>
          <w:b/>
          <w:sz w:val="22"/>
        </w:rPr>
        <w:t>ZMĚNY ŘÁDŮ, STATUTŮ A PRAVIDEL</w:t>
      </w:r>
    </w:p>
    <w:p w14:paraId="2F34899A" w14:textId="176F4A1B" w:rsidR="00480C64" w:rsidRPr="002B7719" w:rsidRDefault="00D872CC">
      <w:pPr>
        <w:pStyle w:val="Usnesensynodu"/>
        <w:suppressAutoHyphens w:val="0"/>
        <w:ind w:left="1417" w:hanging="1417"/>
        <w:rPr>
          <w:sz w:val="22"/>
          <w:szCs w:val="22"/>
        </w:rPr>
      </w:pPr>
      <w:r w:rsidRPr="002B7719">
        <w:rPr>
          <w:sz w:val="22"/>
          <w:szCs w:val="22"/>
        </w:rPr>
        <w:t>Požehnání nebo</w:t>
      </w:r>
      <w:r w:rsidR="00636E94" w:rsidRPr="002B7719">
        <w:rPr>
          <w:sz w:val="22"/>
          <w:szCs w:val="22"/>
        </w:rPr>
        <w:t xml:space="preserve"> uzavření partnerství osob stejného pohlaví </w:t>
      </w:r>
      <w:r w:rsidR="004E7A2A">
        <w:rPr>
          <w:sz w:val="22"/>
          <w:szCs w:val="22"/>
        </w:rPr>
        <w:t>–</w:t>
      </w:r>
      <w:r w:rsidR="00636E94" w:rsidRPr="002B7719">
        <w:rPr>
          <w:sz w:val="22"/>
          <w:szCs w:val="22"/>
        </w:rPr>
        <w:t xml:space="preserve"> </w:t>
      </w:r>
      <w:r w:rsidR="00E02A15" w:rsidRPr="002B7719">
        <w:rPr>
          <w:sz w:val="22"/>
          <w:szCs w:val="22"/>
        </w:rPr>
        <w:t>z</w:t>
      </w:r>
      <w:r w:rsidR="00D37EB8" w:rsidRPr="002B7719">
        <w:rPr>
          <w:sz w:val="22"/>
          <w:szCs w:val="22"/>
        </w:rPr>
        <w:t>měna Řádu sborového života čl. 3</w:t>
      </w:r>
    </w:p>
    <w:p w14:paraId="2F34899B" w14:textId="77777777" w:rsidR="00480C64" w:rsidRPr="002B7719" w:rsidRDefault="00D37EB8">
      <w:pPr>
        <w:tabs>
          <w:tab w:val="left" w:pos="0"/>
        </w:tabs>
        <w:suppressAutoHyphens/>
        <w:rPr>
          <w:sz w:val="22"/>
          <w:szCs w:val="28"/>
        </w:rPr>
      </w:pPr>
      <w:r w:rsidRPr="002B7719">
        <w:rPr>
          <w:sz w:val="22"/>
          <w:szCs w:val="22"/>
        </w:rPr>
        <w:t xml:space="preserve">Synod usnáší změnu Řádu sborového života čl. 3. Do článku 3 se vkládá nový odstavec 8 tohoto znění: </w:t>
      </w:r>
    </w:p>
    <w:p w14:paraId="2F34899C" w14:textId="5CD4617C" w:rsidR="00480C64" w:rsidRPr="002B7719" w:rsidRDefault="00D37EB8" w:rsidP="000045DD">
      <w:pPr>
        <w:suppressAutoHyphens/>
        <w:ind w:left="709" w:hanging="283"/>
        <w:rPr>
          <w:sz w:val="22"/>
          <w:szCs w:val="28"/>
        </w:rPr>
      </w:pPr>
      <w:r w:rsidRPr="002B7719">
        <w:rPr>
          <w:sz w:val="22"/>
          <w:szCs w:val="22"/>
        </w:rPr>
        <w:t>8. Pro kazuální bohoslužbu, při níž se uděluje požehnání partnerství nebo dochází k uzavření partnerství osob stejného pohlaví, se ustanovení odst. 2 až 7 tohoto článku použijí obdobně, nestanoví-li usnesení synodu jinak.</w:t>
      </w:r>
    </w:p>
    <w:p w14:paraId="2F34899D" w14:textId="77777777" w:rsidR="00480C64" w:rsidRPr="002B7719" w:rsidRDefault="00D37EB8">
      <w:pPr>
        <w:rPr>
          <w:sz w:val="22"/>
          <w:szCs w:val="28"/>
        </w:rPr>
      </w:pPr>
      <w:r w:rsidRPr="002B7719">
        <w:rPr>
          <w:sz w:val="22"/>
          <w:szCs w:val="22"/>
        </w:rPr>
        <w:t>(Dosavadní odstavce 8–12 se přečíslují na 9–13.)</w:t>
      </w:r>
    </w:p>
    <w:p w14:paraId="2F34899E" w14:textId="623C9EA4" w:rsidR="00480C64" w:rsidRPr="002B7719" w:rsidRDefault="00741268">
      <w:pPr>
        <w:pStyle w:val="Usnesensynodu"/>
        <w:suppressAutoHyphens w:val="0"/>
        <w:ind w:left="1417" w:hanging="1417"/>
        <w:rPr>
          <w:sz w:val="22"/>
          <w:szCs w:val="22"/>
        </w:rPr>
      </w:pPr>
      <w:r w:rsidRPr="002B7719">
        <w:rPr>
          <w:color w:val="000000"/>
          <w:sz w:val="22"/>
          <w:szCs w:val="22"/>
        </w:rPr>
        <w:t xml:space="preserve">Transformace </w:t>
      </w:r>
      <w:r w:rsidR="0065716D" w:rsidRPr="002B7719">
        <w:rPr>
          <w:color w:val="000000"/>
          <w:sz w:val="22"/>
          <w:szCs w:val="22"/>
        </w:rPr>
        <w:t xml:space="preserve">Jeronýmovy jednoty </w:t>
      </w:r>
      <w:r w:rsidR="004E7A2A">
        <w:rPr>
          <w:color w:val="000000"/>
          <w:sz w:val="22"/>
          <w:szCs w:val="22"/>
        </w:rPr>
        <w:t>–</w:t>
      </w:r>
      <w:r w:rsidR="0065716D" w:rsidRPr="002B7719">
        <w:rPr>
          <w:color w:val="000000"/>
          <w:sz w:val="22"/>
          <w:szCs w:val="22"/>
        </w:rPr>
        <w:t xml:space="preserve"> z</w:t>
      </w:r>
      <w:r w:rsidR="00D37EB8" w:rsidRPr="002B7719">
        <w:rPr>
          <w:color w:val="000000"/>
          <w:sz w:val="22"/>
          <w:szCs w:val="22"/>
        </w:rPr>
        <w:t>měny Statutu Jeronýmovy jednoty, Řádu o</w:t>
      </w:r>
      <w:r w:rsidR="00CA60BE">
        <w:rPr>
          <w:color w:val="000000"/>
          <w:sz w:val="22"/>
          <w:szCs w:val="22"/>
        </w:rPr>
        <w:t> </w:t>
      </w:r>
      <w:r w:rsidR="00D37EB8" w:rsidRPr="002B7719">
        <w:rPr>
          <w:color w:val="000000"/>
          <w:sz w:val="22"/>
          <w:szCs w:val="22"/>
        </w:rPr>
        <w:t>správě církve, Jednacího a volebního řádu, Řádu hospodaření církve, Statutu Personálního fondu a Pravidel hospodaření s Personálním fondem</w:t>
      </w:r>
    </w:p>
    <w:p w14:paraId="2F34899F" w14:textId="728514E2" w:rsidR="00480C64" w:rsidRPr="002B7719" w:rsidRDefault="00D37EB8">
      <w:pPr>
        <w:rPr>
          <w:sz w:val="22"/>
          <w:szCs w:val="28"/>
        </w:rPr>
      </w:pPr>
      <w:r w:rsidRPr="002B7719">
        <w:rPr>
          <w:color w:val="000000"/>
          <w:sz w:val="22"/>
          <w:szCs w:val="22"/>
        </w:rPr>
        <w:t xml:space="preserve">Synod usnáší změny Statutu Jeronýmovy jednoty, Řádu o správě církve, Jednacího a volebního řádu, Řádu hospodaření církve, Statutu Personálního fondu a Pravidel hospodaření s Personálním fondem uvedené v </w:t>
      </w:r>
      <w:hyperlink r:id="rId11" w:history="1">
        <w:r w:rsidRPr="00A97EDA">
          <w:rPr>
            <w:rStyle w:val="Hypertextovodkaz"/>
            <w:sz w:val="22"/>
            <w:szCs w:val="22"/>
          </w:rPr>
          <w:t>tisku č. 17/3</w:t>
        </w:r>
      </w:hyperlink>
      <w:r w:rsidRPr="002B7719">
        <w:rPr>
          <w:color w:val="000000"/>
          <w:sz w:val="22"/>
          <w:szCs w:val="22"/>
        </w:rPr>
        <w:t xml:space="preserve"> na str. 3–8.</w:t>
      </w:r>
    </w:p>
    <w:p w14:paraId="2F3489A0" w14:textId="03DC63FC" w:rsidR="00480C64" w:rsidRPr="002B7719" w:rsidRDefault="008B126E">
      <w:pPr>
        <w:pStyle w:val="Usnesensynodu"/>
        <w:tabs>
          <w:tab w:val="left" w:pos="1416"/>
        </w:tabs>
        <w:suppressAutoHyphens w:val="0"/>
        <w:ind w:left="1417" w:hanging="1417"/>
        <w:rPr>
          <w:sz w:val="22"/>
          <w:szCs w:val="22"/>
        </w:rPr>
      </w:pPr>
      <w:r w:rsidRPr="002B7719">
        <w:rPr>
          <w:color w:val="000000"/>
          <w:sz w:val="22"/>
          <w:szCs w:val="22"/>
        </w:rPr>
        <w:t>Sloučení systémů podpory z prostředků PF</w:t>
      </w:r>
      <w:r w:rsidR="001E1CF6" w:rsidRPr="002B7719">
        <w:rPr>
          <w:color w:val="000000"/>
          <w:sz w:val="22"/>
          <w:szCs w:val="22"/>
        </w:rPr>
        <w:t xml:space="preserve"> </w:t>
      </w:r>
      <w:r w:rsidR="00CA60BE">
        <w:rPr>
          <w:color w:val="000000"/>
          <w:sz w:val="22"/>
          <w:szCs w:val="22"/>
        </w:rPr>
        <w:t>–</w:t>
      </w:r>
      <w:r w:rsidR="001E1CF6" w:rsidRPr="002B7719">
        <w:rPr>
          <w:color w:val="000000"/>
          <w:sz w:val="22"/>
          <w:szCs w:val="22"/>
        </w:rPr>
        <w:t xml:space="preserve"> </w:t>
      </w:r>
      <w:r w:rsidR="00EB6C04" w:rsidRPr="002B7719">
        <w:rPr>
          <w:color w:val="000000"/>
          <w:sz w:val="22"/>
          <w:szCs w:val="22"/>
        </w:rPr>
        <w:t>z</w:t>
      </w:r>
      <w:r w:rsidR="00D37EB8" w:rsidRPr="002B7719">
        <w:rPr>
          <w:color w:val="000000"/>
          <w:sz w:val="22"/>
          <w:szCs w:val="22"/>
        </w:rPr>
        <w:t>měny Statutu Personálního fondu, Pravidel hospodaření s Personálním fondem a Řádu o správě církve</w:t>
      </w:r>
    </w:p>
    <w:p w14:paraId="2F3489A1" w14:textId="57E1BD25" w:rsidR="00480C64" w:rsidRPr="002B7719" w:rsidRDefault="00D37EB8">
      <w:pPr>
        <w:pStyle w:val="Normlnslovan"/>
        <w:numPr>
          <w:ilvl w:val="0"/>
          <w:numId w:val="0"/>
        </w:numPr>
        <w:rPr>
          <w:sz w:val="22"/>
          <w:szCs w:val="22"/>
        </w:rPr>
      </w:pPr>
      <w:r w:rsidRPr="002B7719">
        <w:rPr>
          <w:color w:val="000000"/>
          <w:sz w:val="22"/>
          <w:szCs w:val="22"/>
        </w:rPr>
        <w:t>Synod usnáší změny Statutu Personálního fondu, Pravidel hospodaření s Personálním fondem a Řádu o</w:t>
      </w:r>
      <w:r w:rsidR="00EB02E3" w:rsidRPr="002B7719">
        <w:rPr>
          <w:color w:val="000000"/>
          <w:sz w:val="22"/>
          <w:szCs w:val="22"/>
        </w:rPr>
        <w:t> </w:t>
      </w:r>
      <w:r w:rsidRPr="002B7719">
        <w:rPr>
          <w:color w:val="000000"/>
          <w:sz w:val="22"/>
          <w:szCs w:val="22"/>
        </w:rPr>
        <w:t xml:space="preserve">správě církve uvedené v </w:t>
      </w:r>
      <w:hyperlink r:id="rId12" w:history="1">
        <w:r w:rsidRPr="00F82D20">
          <w:rPr>
            <w:rStyle w:val="Hypertextovodkaz"/>
            <w:sz w:val="22"/>
            <w:szCs w:val="22"/>
          </w:rPr>
          <w:t>tisku č. 17/4</w:t>
        </w:r>
      </w:hyperlink>
      <w:r w:rsidRPr="002B7719">
        <w:rPr>
          <w:color w:val="000000"/>
          <w:sz w:val="22"/>
          <w:szCs w:val="22"/>
        </w:rPr>
        <w:t xml:space="preserve"> na str. 2–5.</w:t>
      </w:r>
    </w:p>
    <w:p w14:paraId="2F3489A2" w14:textId="77777777" w:rsidR="00480C64" w:rsidRPr="002B7719" w:rsidRDefault="00D37EB8">
      <w:pPr>
        <w:pStyle w:val="Usnesensynodu"/>
        <w:ind w:left="1474" w:hanging="1474"/>
        <w:rPr>
          <w:sz w:val="22"/>
          <w:szCs w:val="22"/>
        </w:rPr>
      </w:pPr>
      <w:r w:rsidRPr="002B7719">
        <w:rPr>
          <w:sz w:val="22"/>
          <w:szCs w:val="22"/>
        </w:rPr>
        <w:t>Přijímání slibů staršovstev, instalace farářů, pověřování členů seniorátních výborů – návrh úpravy Řádu o správě církve a Jednacího a volebního řádu</w:t>
      </w:r>
    </w:p>
    <w:p w14:paraId="2F3489A3" w14:textId="77777777" w:rsidR="00480C64" w:rsidRPr="002B7719" w:rsidRDefault="00D37EB8">
      <w:pPr>
        <w:tabs>
          <w:tab w:val="left" w:pos="0"/>
        </w:tabs>
        <w:suppressAutoHyphens/>
        <w:rPr>
          <w:sz w:val="22"/>
          <w:szCs w:val="28"/>
        </w:rPr>
      </w:pPr>
      <w:r w:rsidRPr="002B7719">
        <w:rPr>
          <w:sz w:val="22"/>
          <w:szCs w:val="22"/>
        </w:rPr>
        <w:t>1. Synod usnáší změnu Řádu o správě církve čl. 22 odst. 5, čl. 30 a čl. 35, které se mění takto:</w:t>
      </w:r>
    </w:p>
    <w:p w14:paraId="2F3489A4" w14:textId="77777777" w:rsidR="00480C64" w:rsidRPr="002B7719" w:rsidRDefault="00D37EB8">
      <w:pPr>
        <w:suppressAutoHyphens/>
        <w:ind w:left="227"/>
        <w:rPr>
          <w:sz w:val="22"/>
          <w:szCs w:val="28"/>
        </w:rPr>
      </w:pPr>
      <w:r w:rsidRPr="002B7719">
        <w:rPr>
          <w:sz w:val="22"/>
          <w:szCs w:val="22"/>
        </w:rPr>
        <w:t>Čl. 22. Členství ve staršovstvu</w:t>
      </w:r>
    </w:p>
    <w:p w14:paraId="2F3489A5" w14:textId="43B5EB90" w:rsidR="00480C64" w:rsidRPr="002B7719" w:rsidRDefault="00D37EB8" w:rsidP="00242ACF">
      <w:pPr>
        <w:numPr>
          <w:ilvl w:val="0"/>
          <w:numId w:val="10"/>
        </w:numPr>
        <w:suppressAutoHyphens/>
        <w:ind w:left="993" w:hanging="340"/>
        <w:rPr>
          <w:sz w:val="22"/>
          <w:szCs w:val="28"/>
        </w:rPr>
      </w:pPr>
      <w:r w:rsidRPr="002B7719">
        <w:rPr>
          <w:color w:val="000000"/>
          <w:sz w:val="22"/>
          <w:szCs w:val="22"/>
        </w:rPr>
        <w:t xml:space="preserve">Zvolené členy staršovstva a jejich náhradníky ustanovuje po každé volbě pověřený člen seniorátního výboru </w:t>
      </w:r>
      <w:r w:rsidRPr="002B7719">
        <w:rPr>
          <w:b/>
          <w:bCs/>
          <w:color w:val="000000"/>
          <w:sz w:val="22"/>
          <w:szCs w:val="22"/>
          <w:u w:val="single"/>
        </w:rPr>
        <w:t>nebo jiný farář seniorátu pověřený seniorátním výborem</w:t>
      </w:r>
      <w:r w:rsidRPr="002B7719">
        <w:rPr>
          <w:color w:val="000000"/>
          <w:sz w:val="22"/>
          <w:szCs w:val="22"/>
        </w:rPr>
        <w:t xml:space="preserve"> v bohoslužebném shromáždění příslušného farního sboru. Čas a místo shromáždění stanoví seniorátní výbor v</w:t>
      </w:r>
      <w:r w:rsidR="00EB02E3" w:rsidRPr="002B7719">
        <w:rPr>
          <w:color w:val="000000"/>
          <w:sz w:val="22"/>
          <w:szCs w:val="22"/>
        </w:rPr>
        <w:t> </w:t>
      </w:r>
      <w:r w:rsidRPr="002B7719">
        <w:rPr>
          <w:color w:val="000000"/>
          <w:sz w:val="22"/>
          <w:szCs w:val="22"/>
        </w:rPr>
        <w:t>dohodě se staršovstvem příslušného farního sboru.</w:t>
      </w:r>
    </w:p>
    <w:p w14:paraId="2F3489A6" w14:textId="6F7729FB" w:rsidR="00480C64" w:rsidRPr="002B7719" w:rsidRDefault="00D37EB8" w:rsidP="00863C7C">
      <w:pPr>
        <w:suppressAutoHyphens/>
        <w:ind w:left="284"/>
        <w:rPr>
          <w:sz w:val="22"/>
          <w:szCs w:val="28"/>
        </w:rPr>
      </w:pPr>
      <w:r w:rsidRPr="002B7719">
        <w:rPr>
          <w:sz w:val="22"/>
          <w:szCs w:val="22"/>
        </w:rPr>
        <w:lastRenderedPageBreak/>
        <w:t>Čl. 30. Ustanovení seniora, seniorátního kurátora a členů seniorátního výboru</w:t>
      </w:r>
    </w:p>
    <w:p w14:paraId="2F3489A7" w14:textId="77777777" w:rsidR="00480C64" w:rsidRPr="002B7719" w:rsidRDefault="00D37EB8" w:rsidP="00242ACF">
      <w:pPr>
        <w:numPr>
          <w:ilvl w:val="0"/>
          <w:numId w:val="11"/>
        </w:numPr>
        <w:suppressAutoHyphens/>
        <w:ind w:left="993" w:hanging="340"/>
        <w:rPr>
          <w:sz w:val="22"/>
          <w:szCs w:val="28"/>
        </w:rPr>
      </w:pPr>
      <w:r w:rsidRPr="002B7719">
        <w:rPr>
          <w:sz w:val="22"/>
          <w:szCs w:val="22"/>
        </w:rPr>
        <w:t xml:space="preserve">Zvoleného seniora, seniorátního kurátora a další zvolené členy seniorátního výboru ustanovuje po každé volbě synodní senior, některý z členů synodní rady </w:t>
      </w:r>
      <w:r w:rsidRPr="002B7719">
        <w:rPr>
          <w:b/>
          <w:bCs/>
          <w:sz w:val="22"/>
          <w:szCs w:val="22"/>
          <w:u w:val="single"/>
        </w:rPr>
        <w:t>nebo jiný senior pověřený synodní radou, zpravidla</w:t>
      </w:r>
      <w:r w:rsidRPr="002B7719">
        <w:rPr>
          <w:sz w:val="22"/>
          <w:szCs w:val="22"/>
        </w:rPr>
        <w:t xml:space="preserve"> při bohoslužebném shromáždění v některém z farních sborů seniorátu. O čase a místě shromáždění rozhoduje seniorátní výbor po dohodě se synodní radou. Způsob ustanovení je upraven Agendou Českobratrské církve evangelické.</w:t>
      </w:r>
    </w:p>
    <w:p w14:paraId="2F3489A8" w14:textId="77777777" w:rsidR="00480C64" w:rsidRPr="002B7719" w:rsidRDefault="00D37EB8" w:rsidP="00863C7C">
      <w:pPr>
        <w:suppressAutoHyphens/>
        <w:ind w:left="284"/>
        <w:rPr>
          <w:sz w:val="22"/>
          <w:szCs w:val="28"/>
        </w:rPr>
      </w:pPr>
      <w:r w:rsidRPr="002B7719">
        <w:rPr>
          <w:sz w:val="22"/>
          <w:szCs w:val="22"/>
        </w:rPr>
        <w:t>Čl. 35. Působnost seniora</w:t>
      </w:r>
    </w:p>
    <w:p w14:paraId="2F3489A9" w14:textId="77777777" w:rsidR="00480C64" w:rsidRPr="00CC07EE" w:rsidRDefault="00D37EB8" w:rsidP="00ED1906">
      <w:pPr>
        <w:numPr>
          <w:ilvl w:val="0"/>
          <w:numId w:val="9"/>
        </w:numPr>
        <w:suppressAutoHyphens/>
        <w:ind w:left="993" w:hanging="340"/>
        <w:rPr>
          <w:sz w:val="22"/>
          <w:szCs w:val="28"/>
        </w:rPr>
      </w:pPr>
      <w:r w:rsidRPr="002B7719">
        <w:rPr>
          <w:sz w:val="22"/>
          <w:szCs w:val="22"/>
        </w:rPr>
        <w:t>Kromě úkolů stanovených Církevním zřízením přísluší seniorovi:</w:t>
      </w:r>
    </w:p>
    <w:p w14:paraId="2F3489AA" w14:textId="77777777" w:rsidR="00480C64" w:rsidRPr="001B5668" w:rsidRDefault="00D37EB8" w:rsidP="00ED1906">
      <w:pPr>
        <w:numPr>
          <w:ilvl w:val="1"/>
          <w:numId w:val="9"/>
        </w:numPr>
        <w:suppressAutoHyphens/>
        <w:ind w:left="1418" w:hanging="340"/>
        <w:rPr>
          <w:strike/>
          <w:sz w:val="22"/>
          <w:szCs w:val="28"/>
        </w:rPr>
      </w:pPr>
      <w:r w:rsidRPr="002B7719">
        <w:rPr>
          <w:sz w:val="22"/>
          <w:szCs w:val="22"/>
        </w:rPr>
        <w:t xml:space="preserve">instalovat faráře a jáhny </w:t>
      </w:r>
      <w:r w:rsidRPr="002B7719">
        <w:rPr>
          <w:b/>
          <w:bCs/>
          <w:sz w:val="22"/>
          <w:szCs w:val="22"/>
          <w:u w:val="single"/>
        </w:rPr>
        <w:t>nebo pověřovat jejich instalací některého z farářů v seniorátu</w:t>
      </w:r>
      <w:r w:rsidRPr="002B7719">
        <w:rPr>
          <w:strike/>
          <w:sz w:val="22"/>
          <w:szCs w:val="22"/>
        </w:rPr>
        <w:t>, uvádět je v úřad</w:t>
      </w:r>
      <w:r w:rsidRPr="001B5668">
        <w:rPr>
          <w:strike/>
          <w:sz w:val="22"/>
          <w:szCs w:val="22"/>
        </w:rPr>
        <w:t>,</w:t>
      </w:r>
    </w:p>
    <w:p w14:paraId="2F3489AB" w14:textId="605EB4C2" w:rsidR="00480C64" w:rsidRPr="002B7719" w:rsidRDefault="00D06D06" w:rsidP="00ED1906">
      <w:pPr>
        <w:suppressAutoHyphens/>
        <w:ind w:left="1418" w:hanging="340"/>
        <w:rPr>
          <w:b/>
          <w:bCs/>
          <w:sz w:val="22"/>
          <w:szCs w:val="28"/>
          <w:u w:val="single"/>
        </w:rPr>
      </w:pPr>
      <w:r w:rsidRPr="006D1E9D">
        <w:rPr>
          <w:sz w:val="22"/>
          <w:szCs w:val="22"/>
        </w:rPr>
        <w:t>b.</w:t>
      </w:r>
      <w:r>
        <w:rPr>
          <w:sz w:val="22"/>
          <w:szCs w:val="22"/>
        </w:rPr>
        <w:tab/>
      </w:r>
      <w:r w:rsidR="00D37EB8" w:rsidRPr="002B7719">
        <w:rPr>
          <w:sz w:val="22"/>
          <w:szCs w:val="22"/>
        </w:rPr>
        <w:t xml:space="preserve">udělovat </w:t>
      </w:r>
      <w:r w:rsidR="00D37EB8" w:rsidRPr="002B7719">
        <w:rPr>
          <w:strike/>
          <w:sz w:val="22"/>
          <w:szCs w:val="22"/>
        </w:rPr>
        <w:t>jim</w:t>
      </w:r>
      <w:r w:rsidR="00D37EB8" w:rsidRPr="002B7719">
        <w:rPr>
          <w:sz w:val="22"/>
          <w:szCs w:val="22"/>
        </w:rPr>
        <w:t xml:space="preserve"> </w:t>
      </w:r>
      <w:r w:rsidR="00D37EB8" w:rsidRPr="002B7719">
        <w:rPr>
          <w:b/>
          <w:bCs/>
          <w:sz w:val="22"/>
          <w:szCs w:val="22"/>
          <w:u w:val="single"/>
        </w:rPr>
        <w:t>farářům a jáhnům</w:t>
      </w:r>
      <w:r w:rsidR="00D37EB8" w:rsidRPr="002B7719">
        <w:rPr>
          <w:sz w:val="22"/>
          <w:szCs w:val="22"/>
        </w:rPr>
        <w:t xml:space="preserve"> dovolenou a oznamovat to synodní radě</w:t>
      </w:r>
    </w:p>
    <w:p w14:paraId="2F3489AC" w14:textId="345A278D" w:rsidR="00480C64" w:rsidRPr="002B7719" w:rsidRDefault="00D37EB8" w:rsidP="00ED1906">
      <w:pPr>
        <w:numPr>
          <w:ilvl w:val="1"/>
          <w:numId w:val="44"/>
        </w:numPr>
        <w:suppressAutoHyphens/>
        <w:ind w:left="1418" w:hanging="340"/>
        <w:rPr>
          <w:sz w:val="22"/>
          <w:szCs w:val="28"/>
        </w:rPr>
      </w:pPr>
      <w:r w:rsidRPr="002B7719">
        <w:rPr>
          <w:strike/>
          <w:sz w:val="22"/>
          <w:szCs w:val="22"/>
        </w:rPr>
        <w:t>b.</w:t>
      </w:r>
      <w:r w:rsidRPr="002B7719">
        <w:rPr>
          <w:sz w:val="22"/>
          <w:szCs w:val="22"/>
        </w:rPr>
        <w:t xml:space="preserve"> </w:t>
      </w:r>
      <w:r w:rsidRPr="00954607">
        <w:rPr>
          <w:sz w:val="22"/>
          <w:szCs w:val="22"/>
        </w:rPr>
        <w:t>starat</w:t>
      </w:r>
      <w:r w:rsidRPr="002B7719">
        <w:rPr>
          <w:sz w:val="22"/>
          <w:szCs w:val="22"/>
        </w:rPr>
        <w:t xml:space="preserve"> se o administraci uprázdněných sborů a po projednání se staršovstvem uprázdněného sboru a seniorátním výborem ustanovovat administrátory s výjimkou administrátorů ve</w:t>
      </w:r>
      <w:r w:rsidR="00EB02E3" w:rsidRPr="002B7719">
        <w:rPr>
          <w:sz w:val="22"/>
          <w:szCs w:val="22"/>
        </w:rPr>
        <w:t> </w:t>
      </w:r>
      <w:r w:rsidRPr="002B7719">
        <w:rPr>
          <w:sz w:val="22"/>
          <w:szCs w:val="22"/>
        </w:rPr>
        <w:t>sborech, v nichž bylo rozhodnutím synodu zřízeno strategické kazatelské místo</w:t>
      </w:r>
    </w:p>
    <w:p w14:paraId="2F3489AD" w14:textId="77777777" w:rsidR="00480C64" w:rsidRPr="002B7719" w:rsidRDefault="00D37EB8" w:rsidP="00ED1906">
      <w:pPr>
        <w:numPr>
          <w:ilvl w:val="1"/>
          <w:numId w:val="44"/>
        </w:numPr>
        <w:suppressAutoHyphens/>
        <w:ind w:left="1418" w:hanging="340"/>
        <w:rPr>
          <w:sz w:val="22"/>
          <w:szCs w:val="28"/>
        </w:rPr>
      </w:pPr>
      <w:r w:rsidRPr="002B7719">
        <w:rPr>
          <w:strike/>
          <w:sz w:val="22"/>
          <w:szCs w:val="22"/>
        </w:rPr>
        <w:t>c.</w:t>
      </w:r>
      <w:r w:rsidRPr="002B7719">
        <w:rPr>
          <w:sz w:val="22"/>
          <w:szCs w:val="22"/>
        </w:rPr>
        <w:t xml:space="preserve"> starat se o řádné předání a převzetí správy farních sborů v seniorátu</w:t>
      </w:r>
    </w:p>
    <w:p w14:paraId="2F3489AE" w14:textId="77777777" w:rsidR="00480C64" w:rsidRPr="002B7719" w:rsidRDefault="00D37EB8" w:rsidP="00ED1906">
      <w:pPr>
        <w:numPr>
          <w:ilvl w:val="1"/>
          <w:numId w:val="44"/>
        </w:numPr>
        <w:suppressAutoHyphens/>
        <w:ind w:left="1418" w:hanging="340"/>
        <w:rPr>
          <w:sz w:val="22"/>
          <w:szCs w:val="28"/>
        </w:rPr>
      </w:pPr>
      <w:r w:rsidRPr="002B7719">
        <w:rPr>
          <w:strike/>
          <w:sz w:val="22"/>
          <w:szCs w:val="22"/>
        </w:rPr>
        <w:t>d.</w:t>
      </w:r>
      <w:r w:rsidRPr="002B7719">
        <w:rPr>
          <w:sz w:val="22"/>
          <w:szCs w:val="22"/>
        </w:rPr>
        <w:t xml:space="preserve"> starat se o řádné vedení kanceláře seniorátu</w:t>
      </w:r>
    </w:p>
    <w:p w14:paraId="2F3489AF" w14:textId="17ECC7A9" w:rsidR="00480C64" w:rsidRPr="002B7719" w:rsidRDefault="00D37EB8" w:rsidP="00D06D06">
      <w:pPr>
        <w:numPr>
          <w:ilvl w:val="0"/>
          <w:numId w:val="44"/>
        </w:numPr>
        <w:tabs>
          <w:tab w:val="clear" w:pos="0"/>
        </w:tabs>
        <w:suppressAutoHyphens/>
        <w:spacing w:before="120"/>
        <w:ind w:left="284" w:hanging="284"/>
        <w:rPr>
          <w:sz w:val="22"/>
          <w:szCs w:val="28"/>
        </w:rPr>
      </w:pPr>
      <w:r w:rsidRPr="002B7719">
        <w:rPr>
          <w:sz w:val="22"/>
          <w:szCs w:val="22"/>
        </w:rPr>
        <w:t>Synod usnáší změnu Jednacího a volebního řádu čl. 29 odst. 2 a 3. Dosavadní odstavce 2 a 3 se mění takto:</w:t>
      </w:r>
    </w:p>
    <w:p w14:paraId="2F3489B0" w14:textId="77777777" w:rsidR="00480C64" w:rsidRPr="002B7719" w:rsidRDefault="00D37EB8" w:rsidP="00863C7C">
      <w:pPr>
        <w:spacing w:before="120"/>
        <w:ind w:left="284"/>
        <w:rPr>
          <w:sz w:val="22"/>
          <w:szCs w:val="28"/>
        </w:rPr>
      </w:pPr>
      <w:r w:rsidRPr="002B7719">
        <w:rPr>
          <w:sz w:val="22"/>
          <w:szCs w:val="22"/>
        </w:rPr>
        <w:t>Čl. 29. Základní organizační ustanovení o správních orgánech a slib jejich členů</w:t>
      </w:r>
    </w:p>
    <w:p w14:paraId="2F3489B1" w14:textId="77777777" w:rsidR="00480C64" w:rsidRPr="002B7719" w:rsidRDefault="00D37EB8" w:rsidP="006E35AD">
      <w:pPr>
        <w:numPr>
          <w:ilvl w:val="0"/>
          <w:numId w:val="12"/>
        </w:numPr>
        <w:ind w:left="993" w:hanging="340"/>
        <w:rPr>
          <w:sz w:val="22"/>
          <w:szCs w:val="28"/>
        </w:rPr>
      </w:pPr>
      <w:r w:rsidRPr="002B7719">
        <w:rPr>
          <w:sz w:val="22"/>
          <w:szCs w:val="22"/>
        </w:rPr>
        <w:t>Nově zvolení členové správního orgánu skládají po svém zvolení slib, jehož znění je obdobné slibu členů shromáždění (čl. 12,7). Lze použít i znění slibu podle Agendy ČCE.</w:t>
      </w:r>
    </w:p>
    <w:p w14:paraId="2F3489B2" w14:textId="77777777" w:rsidR="00480C64" w:rsidRPr="002B7719" w:rsidRDefault="00D37EB8" w:rsidP="006E35AD">
      <w:pPr>
        <w:numPr>
          <w:ilvl w:val="0"/>
          <w:numId w:val="12"/>
        </w:numPr>
        <w:ind w:left="993" w:hanging="340"/>
        <w:rPr>
          <w:sz w:val="22"/>
          <w:szCs w:val="28"/>
        </w:rPr>
      </w:pPr>
      <w:r w:rsidRPr="002B7719">
        <w:rPr>
          <w:sz w:val="22"/>
          <w:szCs w:val="22"/>
        </w:rPr>
        <w:t xml:space="preserve">Starší sboru složí slib při nedělním bohoslužebném shromáždění podáním ruky členu seniorátního výboru </w:t>
      </w:r>
      <w:r w:rsidRPr="002B7719">
        <w:rPr>
          <w:b/>
          <w:bCs/>
          <w:sz w:val="22"/>
          <w:szCs w:val="22"/>
          <w:u w:val="single"/>
        </w:rPr>
        <w:t>nebo pověřenému faráři</w:t>
      </w:r>
      <w:r w:rsidRPr="002B7719">
        <w:rPr>
          <w:sz w:val="22"/>
          <w:szCs w:val="22"/>
        </w:rPr>
        <w:t>.</w:t>
      </w:r>
    </w:p>
    <w:p w14:paraId="2F3489B3" w14:textId="77777777" w:rsidR="00480C64" w:rsidRPr="002B7719" w:rsidRDefault="00D37EB8" w:rsidP="006E35AD">
      <w:pPr>
        <w:numPr>
          <w:ilvl w:val="0"/>
          <w:numId w:val="12"/>
        </w:numPr>
        <w:ind w:left="993" w:hanging="340"/>
        <w:rPr>
          <w:sz w:val="22"/>
          <w:szCs w:val="28"/>
        </w:rPr>
      </w:pPr>
      <w:r w:rsidRPr="002B7719">
        <w:rPr>
          <w:sz w:val="22"/>
          <w:szCs w:val="22"/>
        </w:rPr>
        <w:t xml:space="preserve">Členové a náhradníci seniorátního výboru složí slib do rukou člena synodní rady </w:t>
      </w:r>
      <w:r w:rsidRPr="002B7719">
        <w:rPr>
          <w:b/>
          <w:bCs/>
          <w:sz w:val="22"/>
          <w:szCs w:val="22"/>
          <w:u w:val="single"/>
        </w:rPr>
        <w:t>nebo pověřeného seniora</w:t>
      </w:r>
      <w:r w:rsidRPr="002B7719">
        <w:rPr>
          <w:sz w:val="22"/>
          <w:szCs w:val="22"/>
        </w:rPr>
        <w:t>, zpravidla v bohoslužebném shromáždění.</w:t>
      </w:r>
    </w:p>
    <w:p w14:paraId="2F3489B4" w14:textId="77777777" w:rsidR="00480C64" w:rsidRPr="002B7719" w:rsidRDefault="00D37EB8" w:rsidP="006E35AD">
      <w:pPr>
        <w:numPr>
          <w:ilvl w:val="0"/>
          <w:numId w:val="12"/>
        </w:numPr>
        <w:ind w:left="993" w:hanging="340"/>
        <w:rPr>
          <w:sz w:val="22"/>
          <w:szCs w:val="28"/>
        </w:rPr>
      </w:pPr>
      <w:r w:rsidRPr="002B7719">
        <w:rPr>
          <w:sz w:val="22"/>
          <w:szCs w:val="22"/>
        </w:rPr>
        <w:t>Členové synodní rady složí slib do rukou předsedy nebo člena předsednictva synodu. Náhradníci složí slib po svém povolání do synodní rady do rukou předsedy nebo člena předsednictva synodu.</w:t>
      </w:r>
    </w:p>
    <w:p w14:paraId="2F3489B5" w14:textId="5C5DEE4E" w:rsidR="00480C64" w:rsidRDefault="00D37EB8" w:rsidP="006E35AD">
      <w:pPr>
        <w:numPr>
          <w:ilvl w:val="0"/>
          <w:numId w:val="12"/>
        </w:numPr>
        <w:ind w:left="993" w:hanging="340"/>
        <w:rPr>
          <w:color w:val="000000"/>
          <w:sz w:val="22"/>
          <w:szCs w:val="22"/>
        </w:rPr>
      </w:pPr>
      <w:r w:rsidRPr="002B7719">
        <w:rPr>
          <w:color w:val="000000"/>
          <w:sz w:val="22"/>
          <w:szCs w:val="22"/>
        </w:rPr>
        <w:t>Členové správní komise (§ 10 CZ) složí po svém jmenování slib do rukou člena správního orgánu, který je jmenoval.</w:t>
      </w:r>
    </w:p>
    <w:p w14:paraId="1A8C014D" w14:textId="0AAD2D45" w:rsidR="001B5668" w:rsidRPr="002B7719" w:rsidRDefault="001B5668" w:rsidP="001B5668">
      <w:pPr>
        <w:ind w:left="653"/>
        <w:rPr>
          <w:color w:val="000000"/>
          <w:sz w:val="22"/>
          <w:szCs w:val="22"/>
        </w:rPr>
      </w:pPr>
      <w:r>
        <w:rPr>
          <w:color w:val="000000"/>
          <w:sz w:val="22"/>
          <w:szCs w:val="22"/>
        </w:rPr>
        <w:t>…</w:t>
      </w:r>
    </w:p>
    <w:p w14:paraId="2F3489B6" w14:textId="2EB4D0CB" w:rsidR="00480C64" w:rsidRPr="002B7719" w:rsidRDefault="006E38BB">
      <w:pPr>
        <w:pStyle w:val="Usnesensynodu"/>
        <w:ind w:left="1191" w:hanging="1191"/>
        <w:rPr>
          <w:sz w:val="22"/>
          <w:szCs w:val="22"/>
        </w:rPr>
      </w:pPr>
      <w:r w:rsidRPr="002B7719">
        <w:rPr>
          <w:sz w:val="22"/>
          <w:szCs w:val="22"/>
        </w:rPr>
        <w:t xml:space="preserve">Kandidatura do SR a </w:t>
      </w:r>
      <w:r w:rsidR="003173BF" w:rsidRPr="002B7719">
        <w:rPr>
          <w:sz w:val="22"/>
          <w:szCs w:val="22"/>
        </w:rPr>
        <w:t>úvazek</w:t>
      </w:r>
      <w:r w:rsidRPr="002B7719">
        <w:rPr>
          <w:sz w:val="22"/>
          <w:szCs w:val="22"/>
        </w:rPr>
        <w:t xml:space="preserve"> náměstků synodního seniora </w:t>
      </w:r>
      <w:r w:rsidR="00863C7C">
        <w:rPr>
          <w:sz w:val="22"/>
          <w:szCs w:val="22"/>
        </w:rPr>
        <w:t>–</w:t>
      </w:r>
      <w:r w:rsidRPr="002B7719">
        <w:rPr>
          <w:sz w:val="22"/>
          <w:szCs w:val="22"/>
        </w:rPr>
        <w:t xml:space="preserve"> z</w:t>
      </w:r>
      <w:r w:rsidR="00D37EB8" w:rsidRPr="002B7719">
        <w:rPr>
          <w:sz w:val="22"/>
          <w:szCs w:val="22"/>
        </w:rPr>
        <w:t>měny Řádu o správě církve, Řádu pro kazatele a Statutu Personálního fondu</w:t>
      </w:r>
    </w:p>
    <w:p w14:paraId="2F3489B7" w14:textId="3E7800FF" w:rsidR="00480C64" w:rsidRPr="002B7719" w:rsidRDefault="00D37EB8">
      <w:pPr>
        <w:rPr>
          <w:sz w:val="22"/>
          <w:szCs w:val="28"/>
        </w:rPr>
      </w:pPr>
      <w:r w:rsidRPr="002B7719">
        <w:rPr>
          <w:color w:val="000000"/>
          <w:sz w:val="22"/>
          <w:szCs w:val="22"/>
        </w:rPr>
        <w:t>Synod usnáší změny Řádu o správě církve, Řádu pro kazatele a Statutu Personálního fondu uvedené v </w:t>
      </w:r>
      <w:hyperlink r:id="rId13" w:history="1">
        <w:r w:rsidRPr="009F3591">
          <w:rPr>
            <w:rStyle w:val="Hypertextovodkaz"/>
            <w:sz w:val="22"/>
            <w:szCs w:val="22"/>
          </w:rPr>
          <w:t>tisku č. 22</w:t>
        </w:r>
      </w:hyperlink>
      <w:r w:rsidRPr="002B7719">
        <w:rPr>
          <w:color w:val="000000"/>
          <w:sz w:val="22"/>
          <w:szCs w:val="22"/>
        </w:rPr>
        <w:t>.</w:t>
      </w:r>
    </w:p>
    <w:p w14:paraId="2F3489B8" w14:textId="77777777" w:rsidR="00480C64" w:rsidRPr="002B7719" w:rsidRDefault="00D37EB8">
      <w:pPr>
        <w:pStyle w:val="Usnesensynodu"/>
        <w:ind w:left="1474" w:hanging="1474"/>
        <w:rPr>
          <w:sz w:val="22"/>
          <w:szCs w:val="22"/>
        </w:rPr>
      </w:pPr>
      <w:r w:rsidRPr="002B7719">
        <w:rPr>
          <w:sz w:val="22"/>
          <w:szCs w:val="22"/>
        </w:rPr>
        <w:t>Povolávání farářů pro střediska Diakonie ČCE – oprava Řádu pro kazatele a Jednacího a volebního řádu</w:t>
      </w:r>
    </w:p>
    <w:p w14:paraId="2F3489B9" w14:textId="77777777" w:rsidR="00480C64" w:rsidRPr="002B7719" w:rsidRDefault="00D37EB8">
      <w:pPr>
        <w:pStyle w:val="Odstavecseseznamem"/>
        <w:numPr>
          <w:ilvl w:val="0"/>
          <w:numId w:val="19"/>
        </w:numPr>
        <w:ind w:left="283" w:hanging="283"/>
        <w:rPr>
          <w:sz w:val="22"/>
          <w:szCs w:val="28"/>
        </w:rPr>
      </w:pPr>
      <w:r w:rsidRPr="002B7719">
        <w:rPr>
          <w:sz w:val="22"/>
          <w:szCs w:val="22"/>
        </w:rPr>
        <w:t>Synod usnáší změnu čl. 4 odst. 9 Řádu pro kazatele. Dosavadní odstavec 9 se zrušuje. Číslování následujících odstavců se neposouvá a zůstává zachováno v dosavadní podobě.</w:t>
      </w:r>
    </w:p>
    <w:p w14:paraId="2F3489BA" w14:textId="77777777" w:rsidR="00480C64" w:rsidRPr="001B5668" w:rsidRDefault="00D37EB8" w:rsidP="002B0DFA">
      <w:pPr>
        <w:pStyle w:val="Odstavecseseznamem"/>
        <w:numPr>
          <w:ilvl w:val="0"/>
          <w:numId w:val="19"/>
        </w:numPr>
        <w:tabs>
          <w:tab w:val="clear" w:pos="720"/>
          <w:tab w:val="left" w:pos="284"/>
        </w:tabs>
        <w:spacing w:before="80"/>
        <w:ind w:hanging="720"/>
        <w:contextualSpacing w:val="0"/>
        <w:rPr>
          <w:sz w:val="22"/>
          <w:szCs w:val="28"/>
        </w:rPr>
      </w:pPr>
      <w:r w:rsidRPr="001B5668">
        <w:rPr>
          <w:sz w:val="22"/>
          <w:szCs w:val="22"/>
        </w:rPr>
        <w:t>Synod usnáší změnu čl. 4 odst. 10 Řádu pro kazatele. Dosavadní odstavec 10 se mění takto:</w:t>
      </w:r>
    </w:p>
    <w:p w14:paraId="2F3489BB" w14:textId="77777777" w:rsidR="00480C64" w:rsidRPr="002B7719" w:rsidRDefault="00D37EB8" w:rsidP="001E4093">
      <w:pPr>
        <w:tabs>
          <w:tab w:val="left" w:pos="709"/>
        </w:tabs>
        <w:spacing w:before="60"/>
        <w:ind w:left="283"/>
        <w:rPr>
          <w:sz w:val="22"/>
          <w:szCs w:val="22"/>
        </w:rPr>
      </w:pPr>
      <w:r w:rsidRPr="002B7719">
        <w:rPr>
          <w:sz w:val="22"/>
          <w:szCs w:val="22"/>
        </w:rPr>
        <w:t>Čl. 4. Volby a dočasné povolávání farářů a jáhnů</w:t>
      </w:r>
    </w:p>
    <w:p w14:paraId="2F3489BC" w14:textId="558629F5" w:rsidR="00480C64" w:rsidRPr="002B7719" w:rsidRDefault="00D37EB8" w:rsidP="002B0DFA">
      <w:pPr>
        <w:pStyle w:val="Odstavecseseznamem"/>
        <w:ind w:left="851" w:hanging="397"/>
        <w:rPr>
          <w:sz w:val="22"/>
          <w:szCs w:val="28"/>
        </w:rPr>
      </w:pPr>
      <w:r w:rsidRPr="002B7719">
        <w:rPr>
          <w:sz w:val="22"/>
          <w:szCs w:val="22"/>
        </w:rPr>
        <w:t>10. Na základě návrhu povolací listiny</w:t>
      </w:r>
      <w:r w:rsidRPr="002B7719">
        <w:rPr>
          <w:strike/>
          <w:sz w:val="22"/>
          <w:szCs w:val="22"/>
        </w:rPr>
        <w:t>, případně dohody se střediskem Diakonie ČCE nebo s</w:t>
      </w:r>
      <w:r w:rsidR="00EB02E3" w:rsidRPr="002B7719">
        <w:rPr>
          <w:strike/>
          <w:sz w:val="22"/>
          <w:szCs w:val="22"/>
        </w:rPr>
        <w:t> </w:t>
      </w:r>
      <w:r w:rsidRPr="002B7719">
        <w:rPr>
          <w:strike/>
          <w:sz w:val="22"/>
          <w:szCs w:val="22"/>
        </w:rPr>
        <w:t>Diakonií ČCE,</w:t>
      </w:r>
      <w:r w:rsidRPr="002B7719">
        <w:rPr>
          <w:sz w:val="22"/>
          <w:szCs w:val="22"/>
        </w:rPr>
        <w:t xml:space="preserve"> požádá správní orgán příslušného sboru prostřednictvím nadřízeného církevního orgánu o vydání pokynu k volbě či dočasnému povolání. Synodní rada vydá pokyn k volbě či dočasnému povolání, pokud povolací listina a další dohody nejsou v rozporu s</w:t>
      </w:r>
      <w:r w:rsidR="00EB02E3" w:rsidRPr="002B7719">
        <w:rPr>
          <w:sz w:val="22"/>
          <w:szCs w:val="22"/>
        </w:rPr>
        <w:t> </w:t>
      </w:r>
      <w:r w:rsidRPr="002B7719">
        <w:rPr>
          <w:sz w:val="22"/>
          <w:szCs w:val="22"/>
        </w:rPr>
        <w:t xml:space="preserve">církevním zřízením a řády a pokud </w:t>
      </w:r>
      <w:r w:rsidRPr="002B7719">
        <w:rPr>
          <w:sz w:val="24"/>
        </w:rPr>
        <w:t>n</w:t>
      </w:r>
      <w:r w:rsidRPr="002B7719">
        <w:rPr>
          <w:sz w:val="22"/>
          <w:szCs w:val="22"/>
        </w:rPr>
        <w:t>ižší správní orgány nevznesou proti volbě důvodné námitky.</w:t>
      </w:r>
    </w:p>
    <w:p w14:paraId="2F3489BD" w14:textId="554467CB" w:rsidR="00480C64" w:rsidRPr="002B0DFA" w:rsidRDefault="00D37EB8" w:rsidP="002B0DFA">
      <w:pPr>
        <w:pStyle w:val="Odstavecseseznamem"/>
        <w:numPr>
          <w:ilvl w:val="0"/>
          <w:numId w:val="19"/>
        </w:numPr>
        <w:tabs>
          <w:tab w:val="clear" w:pos="720"/>
        </w:tabs>
        <w:spacing w:before="80"/>
        <w:ind w:left="284" w:hanging="284"/>
        <w:contextualSpacing w:val="0"/>
        <w:rPr>
          <w:sz w:val="22"/>
          <w:szCs w:val="28"/>
        </w:rPr>
      </w:pPr>
      <w:r w:rsidRPr="002B0DFA">
        <w:rPr>
          <w:color w:val="000000"/>
          <w:sz w:val="22"/>
          <w:szCs w:val="22"/>
        </w:rPr>
        <w:t xml:space="preserve">Synod usnáší změnu čl. 9. </w:t>
      </w:r>
      <w:r w:rsidR="00007C5F" w:rsidRPr="002B0DFA">
        <w:rPr>
          <w:color w:val="000000"/>
          <w:sz w:val="22"/>
          <w:szCs w:val="22"/>
        </w:rPr>
        <w:t xml:space="preserve">odst. </w:t>
      </w:r>
      <w:r w:rsidRPr="002B0DFA">
        <w:rPr>
          <w:color w:val="000000"/>
          <w:sz w:val="22"/>
          <w:szCs w:val="22"/>
        </w:rPr>
        <w:t>3 Jednacího a volebního řádu. Dosavadní odstavec 3 se zrušuje. Číslování následujících odstavců se neposouvá a zůstává zachováno v dosavadní podobě.</w:t>
      </w:r>
    </w:p>
    <w:p w14:paraId="2F3489BF" w14:textId="77777777" w:rsidR="00480C64" w:rsidRPr="002B7719" w:rsidRDefault="00D37EB8">
      <w:pPr>
        <w:pStyle w:val="Odstavecseseznamem"/>
        <w:numPr>
          <w:ilvl w:val="0"/>
          <w:numId w:val="2"/>
        </w:numPr>
        <w:ind w:left="567" w:hanging="567"/>
        <w:rPr>
          <w:sz w:val="22"/>
          <w:szCs w:val="28"/>
        </w:rPr>
      </w:pPr>
      <w:r w:rsidRPr="002B7719">
        <w:rPr>
          <w:b/>
          <w:bCs/>
          <w:sz w:val="22"/>
          <w:szCs w:val="22"/>
        </w:rPr>
        <w:lastRenderedPageBreak/>
        <w:t>Upřesnění postupu povolávání náhradníků a doplňovacích voleb</w:t>
      </w:r>
    </w:p>
    <w:p w14:paraId="2F3489C0" w14:textId="0BA7AFDE" w:rsidR="00480C64" w:rsidRPr="002B7719" w:rsidRDefault="00D37EB8">
      <w:pPr>
        <w:tabs>
          <w:tab w:val="right" w:pos="9070"/>
        </w:tabs>
        <w:suppressAutoHyphens/>
        <w:rPr>
          <w:sz w:val="22"/>
          <w:szCs w:val="28"/>
        </w:rPr>
      </w:pPr>
      <w:r w:rsidRPr="002B7719">
        <w:rPr>
          <w:color w:val="000000"/>
          <w:sz w:val="22"/>
          <w:szCs w:val="22"/>
        </w:rPr>
        <w:t xml:space="preserve">Synod usnáší změny Řádu o správě církve, jak jsou uvedeny v </w:t>
      </w:r>
      <w:hyperlink r:id="rId14" w:history="1">
        <w:r w:rsidRPr="009F3591">
          <w:rPr>
            <w:rStyle w:val="Hypertextovodkaz"/>
            <w:sz w:val="22"/>
            <w:szCs w:val="22"/>
          </w:rPr>
          <w:t>tisku č. 20</w:t>
        </w:r>
      </w:hyperlink>
      <w:r w:rsidRPr="002B7719">
        <w:rPr>
          <w:color w:val="000000"/>
          <w:sz w:val="22"/>
          <w:szCs w:val="22"/>
        </w:rPr>
        <w:t>.</w:t>
      </w:r>
    </w:p>
    <w:p w14:paraId="2F3489C1" w14:textId="1F531BD6" w:rsidR="00480C64" w:rsidRPr="002B7719" w:rsidRDefault="00085C50">
      <w:pPr>
        <w:pStyle w:val="Usnesensynodu"/>
        <w:suppressAutoHyphens w:val="0"/>
        <w:ind w:hanging="1200"/>
        <w:rPr>
          <w:sz w:val="22"/>
          <w:szCs w:val="22"/>
        </w:rPr>
      </w:pPr>
      <w:r w:rsidRPr="002B7719">
        <w:rPr>
          <w:sz w:val="22"/>
          <w:szCs w:val="22"/>
        </w:rPr>
        <w:t>Změna v o</w:t>
      </w:r>
      <w:r w:rsidR="00F524DA" w:rsidRPr="002B7719">
        <w:rPr>
          <w:sz w:val="22"/>
          <w:szCs w:val="22"/>
        </w:rPr>
        <w:t>dvod</w:t>
      </w:r>
      <w:r w:rsidRPr="002B7719">
        <w:rPr>
          <w:sz w:val="22"/>
          <w:szCs w:val="22"/>
        </w:rPr>
        <w:t>u</w:t>
      </w:r>
      <w:r w:rsidR="00F524DA" w:rsidRPr="002B7719">
        <w:rPr>
          <w:sz w:val="22"/>
          <w:szCs w:val="22"/>
        </w:rPr>
        <w:t xml:space="preserve"> administrovaných sborů do PF </w:t>
      </w:r>
      <w:r w:rsidR="00A4791C">
        <w:rPr>
          <w:sz w:val="22"/>
          <w:szCs w:val="22"/>
        </w:rPr>
        <w:t>–</w:t>
      </w:r>
      <w:r w:rsidRPr="002B7719">
        <w:rPr>
          <w:sz w:val="22"/>
          <w:szCs w:val="22"/>
        </w:rPr>
        <w:t xml:space="preserve"> z</w:t>
      </w:r>
      <w:r w:rsidR="00D37EB8" w:rsidRPr="002B7719">
        <w:rPr>
          <w:sz w:val="22"/>
          <w:szCs w:val="22"/>
        </w:rPr>
        <w:t>měna Statutu Personálního fondu čl. 6 odst. 1</w:t>
      </w:r>
    </w:p>
    <w:p w14:paraId="2F3489C2" w14:textId="186A7A62" w:rsidR="00480C64" w:rsidRPr="002B7719" w:rsidRDefault="00D37EB8">
      <w:pPr>
        <w:rPr>
          <w:sz w:val="22"/>
          <w:szCs w:val="28"/>
        </w:rPr>
      </w:pPr>
      <w:r w:rsidRPr="002B7719">
        <w:rPr>
          <w:sz w:val="22"/>
          <w:szCs w:val="28"/>
        </w:rPr>
        <w:t>Synod usnáší změnu Statutu Personálního fondu čl. 6 odst. 1. S účinností od 1. 1. 2026 se dosavadní čl.</w:t>
      </w:r>
      <w:r w:rsidR="00EB02E3" w:rsidRPr="002B7719">
        <w:rPr>
          <w:sz w:val="22"/>
          <w:szCs w:val="28"/>
        </w:rPr>
        <w:t> </w:t>
      </w:r>
      <w:r w:rsidRPr="002B7719">
        <w:rPr>
          <w:sz w:val="22"/>
          <w:szCs w:val="28"/>
        </w:rPr>
        <w:t>6 odst. 1 mění takto:</w:t>
      </w:r>
    </w:p>
    <w:p w14:paraId="2F3489C3" w14:textId="77777777" w:rsidR="00480C64" w:rsidRPr="002B7719" w:rsidRDefault="00D37EB8" w:rsidP="001D5F4C">
      <w:pPr>
        <w:ind w:firstLine="426"/>
        <w:rPr>
          <w:sz w:val="22"/>
          <w:szCs w:val="28"/>
        </w:rPr>
      </w:pPr>
      <w:r w:rsidRPr="002B7719">
        <w:rPr>
          <w:sz w:val="22"/>
          <w:szCs w:val="28"/>
        </w:rPr>
        <w:t xml:space="preserve">1. </w:t>
      </w:r>
      <w:r w:rsidRPr="002B7719">
        <w:rPr>
          <w:sz w:val="22"/>
          <w:szCs w:val="28"/>
        </w:rPr>
        <w:tab/>
        <w:t>Sbory jsou povinny provádět roční odvody do Personálního fondu podle těchto pravidel:</w:t>
      </w:r>
    </w:p>
    <w:p w14:paraId="2F3489C4" w14:textId="2B9B0D76" w:rsidR="00480C64" w:rsidRPr="002B7719" w:rsidRDefault="00C91AC7" w:rsidP="001D5F4C">
      <w:pPr>
        <w:numPr>
          <w:ilvl w:val="0"/>
          <w:numId w:val="7"/>
        </w:numPr>
        <w:ind w:left="1134"/>
        <w:rPr>
          <w:sz w:val="22"/>
          <w:szCs w:val="28"/>
        </w:rPr>
      </w:pPr>
      <w:r w:rsidRPr="002B7719">
        <w:rPr>
          <w:strike/>
          <w:sz w:val="22"/>
          <w:szCs w:val="28"/>
        </w:rPr>
        <w:t>Farní</w:t>
      </w:r>
      <w:r w:rsidRPr="002B7719">
        <w:rPr>
          <w:sz w:val="22"/>
          <w:szCs w:val="28"/>
        </w:rPr>
        <w:t xml:space="preserve"> </w:t>
      </w:r>
      <w:r w:rsidR="00D37EB8" w:rsidRPr="002B7719">
        <w:rPr>
          <w:b/>
          <w:bCs/>
          <w:sz w:val="22"/>
          <w:szCs w:val="28"/>
          <w:u w:val="single"/>
        </w:rPr>
        <w:t>Církevní</w:t>
      </w:r>
      <w:r w:rsidR="00D37EB8" w:rsidRPr="002B7719">
        <w:rPr>
          <w:sz w:val="22"/>
          <w:szCs w:val="28"/>
        </w:rPr>
        <w:t xml:space="preserve"> sbory, v nichž pracuje farář, jáhen nebo pastorační pracovník, odvádějí paušální část odvodu ve výši, která odpovídá rozsahu a době trvání jeho pracovního úvazku.</w:t>
      </w:r>
    </w:p>
    <w:p w14:paraId="2F3489C5" w14:textId="18495B75" w:rsidR="00480C64" w:rsidRPr="002B7719" w:rsidRDefault="00D37EB8" w:rsidP="001D5F4C">
      <w:pPr>
        <w:numPr>
          <w:ilvl w:val="0"/>
          <w:numId w:val="7"/>
        </w:numPr>
        <w:ind w:left="1134"/>
        <w:rPr>
          <w:sz w:val="22"/>
          <w:szCs w:val="28"/>
        </w:rPr>
      </w:pPr>
      <w:r w:rsidRPr="002B7719">
        <w:rPr>
          <w:sz w:val="22"/>
          <w:szCs w:val="28"/>
        </w:rPr>
        <w:t xml:space="preserve">Neobsazené administrované sbory odvádějí do Personálního fondu částku, která se rovná příplatku za administraci stanovenému mzdovým řádem, navýšenou o pojistné na veřejné zdravotní pojištění a sociální pojištění hrazené zaměstnavatelem. Současně </w:t>
      </w:r>
      <w:r w:rsidR="001B05B2" w:rsidRPr="002B7719">
        <w:rPr>
          <w:strike/>
        </w:rPr>
        <w:t>přispívají sboru administrátora</w:t>
      </w:r>
      <w:r w:rsidR="001B05B2" w:rsidRPr="002B7719">
        <w:t xml:space="preserve"> </w:t>
      </w:r>
      <w:r w:rsidRPr="002B7719">
        <w:rPr>
          <w:b/>
          <w:bCs/>
          <w:sz w:val="22"/>
          <w:szCs w:val="28"/>
          <w:u w:val="single"/>
        </w:rPr>
        <w:t>odvádějí do Personálního fondu</w:t>
      </w:r>
      <w:r w:rsidRPr="002B7719">
        <w:rPr>
          <w:sz w:val="22"/>
          <w:szCs w:val="28"/>
        </w:rPr>
        <w:t xml:space="preserve"> </w:t>
      </w:r>
      <w:r w:rsidR="00546B9B" w:rsidRPr="002B7719">
        <w:rPr>
          <w:strike/>
          <w:sz w:val="22"/>
          <w:szCs w:val="28"/>
        </w:rPr>
        <w:t>částkou</w:t>
      </w:r>
      <w:r w:rsidR="00546B9B" w:rsidRPr="002B7719">
        <w:rPr>
          <w:sz w:val="22"/>
          <w:szCs w:val="28"/>
        </w:rPr>
        <w:t xml:space="preserve"> </w:t>
      </w:r>
      <w:r w:rsidRPr="002B7719">
        <w:rPr>
          <w:b/>
          <w:bCs/>
          <w:sz w:val="22"/>
          <w:szCs w:val="28"/>
          <w:u w:val="single"/>
        </w:rPr>
        <w:t>částku</w:t>
      </w:r>
      <w:r w:rsidRPr="002B7719">
        <w:rPr>
          <w:sz w:val="22"/>
          <w:szCs w:val="28"/>
        </w:rPr>
        <w:t xml:space="preserve">, která činí </w:t>
      </w:r>
      <w:r w:rsidR="00B27DAA" w:rsidRPr="002B7719">
        <w:rPr>
          <w:strike/>
          <w:sz w:val="22"/>
          <w:szCs w:val="28"/>
        </w:rPr>
        <w:t>nejméně</w:t>
      </w:r>
      <w:r w:rsidR="00B27DAA" w:rsidRPr="002B7719">
        <w:rPr>
          <w:sz w:val="22"/>
          <w:szCs w:val="28"/>
        </w:rPr>
        <w:t xml:space="preserve"> </w:t>
      </w:r>
      <w:r w:rsidRPr="002B7719">
        <w:rPr>
          <w:sz w:val="22"/>
          <w:szCs w:val="28"/>
        </w:rPr>
        <w:t>20 % paušální části odvodu stanoveného synodem a odpovídá době trvání administrace.</w:t>
      </w:r>
    </w:p>
    <w:p w14:paraId="2F3489C6" w14:textId="77777777" w:rsidR="00480C64" w:rsidRPr="002B7719" w:rsidRDefault="00D37EB8" w:rsidP="001D5F4C">
      <w:pPr>
        <w:numPr>
          <w:ilvl w:val="0"/>
          <w:numId w:val="7"/>
        </w:numPr>
        <w:ind w:left="1134"/>
        <w:rPr>
          <w:sz w:val="22"/>
          <w:szCs w:val="28"/>
        </w:rPr>
      </w:pPr>
      <w:r w:rsidRPr="002B7719">
        <w:rPr>
          <w:sz w:val="22"/>
          <w:szCs w:val="28"/>
        </w:rPr>
        <w:t>Všechny farní sbory odvádějí poměrnou část odvodu do Personálního fondu vypočtenou podle synodem stanoveného klíče. Poměrná část odvodu není závislá na obsazení kazatelského místa.</w:t>
      </w:r>
    </w:p>
    <w:p w14:paraId="2F3489C7" w14:textId="77777777" w:rsidR="00480C64" w:rsidRPr="002B7719" w:rsidRDefault="00D37EB8" w:rsidP="001D5F4C">
      <w:pPr>
        <w:numPr>
          <w:ilvl w:val="0"/>
          <w:numId w:val="7"/>
        </w:numPr>
        <w:ind w:left="1134"/>
        <w:rPr>
          <w:b/>
          <w:bCs/>
          <w:sz w:val="22"/>
          <w:szCs w:val="28"/>
          <w:u w:val="single"/>
        </w:rPr>
      </w:pPr>
      <w:r w:rsidRPr="002B7719">
        <w:rPr>
          <w:b/>
          <w:bCs/>
          <w:sz w:val="22"/>
          <w:szCs w:val="28"/>
          <w:u w:val="single"/>
        </w:rPr>
        <w:t>Odvod farního sboru, jehož farář je pověřen administrací neobsazeného sboru, je za každý takový administrovaný sbor snížen o 20 % paušální části odvodu stanoveného synodem, a to ve výši, která odpovídá době trvání administrace.</w:t>
      </w:r>
    </w:p>
    <w:p w14:paraId="2F3489C8" w14:textId="3A5DFC24" w:rsidR="00480C64" w:rsidRPr="002B7719" w:rsidRDefault="008A64A9" w:rsidP="001D5F4C">
      <w:pPr>
        <w:numPr>
          <w:ilvl w:val="0"/>
          <w:numId w:val="7"/>
        </w:numPr>
        <w:ind w:left="1134"/>
        <w:rPr>
          <w:sz w:val="22"/>
          <w:szCs w:val="28"/>
        </w:rPr>
      </w:pPr>
      <w:r w:rsidRPr="002B7719">
        <w:rPr>
          <w:strike/>
          <w:sz w:val="22"/>
          <w:szCs w:val="28"/>
        </w:rPr>
        <w:t xml:space="preserve">d) </w:t>
      </w:r>
      <w:r w:rsidRPr="002B7719">
        <w:rPr>
          <w:sz w:val="22"/>
          <w:szCs w:val="28"/>
        </w:rPr>
        <w:t xml:space="preserve"> </w:t>
      </w:r>
      <w:r w:rsidR="00D37EB8" w:rsidRPr="002B7719">
        <w:rPr>
          <w:sz w:val="22"/>
          <w:szCs w:val="28"/>
        </w:rPr>
        <w:t xml:space="preserve">Za dobu pracovní neschopnosti faráře, jáhna nebo pastoračního pracovníka kratší než </w:t>
      </w:r>
      <w:r w:rsidR="00A00B82" w:rsidRPr="002B7719">
        <w:rPr>
          <w:strike/>
          <w:sz w:val="22"/>
          <w:szCs w:val="28"/>
        </w:rPr>
        <w:t xml:space="preserve">3 měsíce </w:t>
      </w:r>
      <w:r w:rsidR="00D37EB8" w:rsidRPr="002B7719">
        <w:rPr>
          <w:b/>
          <w:bCs/>
          <w:sz w:val="22"/>
          <w:szCs w:val="28"/>
          <w:u w:val="single"/>
        </w:rPr>
        <w:t>90 kalendářních dnů</w:t>
      </w:r>
      <w:r w:rsidR="00D37EB8" w:rsidRPr="002B7719">
        <w:rPr>
          <w:sz w:val="22"/>
          <w:szCs w:val="28"/>
        </w:rPr>
        <w:t xml:space="preserve"> odvádí sbor plný odvod stanovený způsobem uvedeným v</w:t>
      </w:r>
      <w:r w:rsidR="00A4791C">
        <w:rPr>
          <w:sz w:val="22"/>
          <w:szCs w:val="28"/>
        </w:rPr>
        <w:t> </w:t>
      </w:r>
      <w:r w:rsidR="00D37EB8" w:rsidRPr="002B7719">
        <w:rPr>
          <w:sz w:val="22"/>
          <w:szCs w:val="28"/>
        </w:rPr>
        <w:t>tomto odstavci.</w:t>
      </w:r>
    </w:p>
    <w:p w14:paraId="2F3489C9" w14:textId="7580389B" w:rsidR="00480C64" w:rsidRPr="002B7719" w:rsidRDefault="00D37EB8">
      <w:pPr>
        <w:pStyle w:val="Usnesensynodu"/>
        <w:ind w:left="1474" w:hanging="1474"/>
        <w:rPr>
          <w:sz w:val="22"/>
          <w:szCs w:val="22"/>
        </w:rPr>
      </w:pPr>
      <w:r w:rsidRPr="002B7719">
        <w:rPr>
          <w:sz w:val="22"/>
          <w:szCs w:val="22"/>
        </w:rPr>
        <w:t xml:space="preserve">Doplnění výše předpisu pro odvod za pastorační pracovníky do Statutu </w:t>
      </w:r>
      <w:r w:rsidR="00396232">
        <w:rPr>
          <w:sz w:val="22"/>
          <w:szCs w:val="22"/>
        </w:rPr>
        <w:t>P</w:t>
      </w:r>
      <w:r w:rsidRPr="002B7719">
        <w:rPr>
          <w:sz w:val="22"/>
          <w:szCs w:val="22"/>
        </w:rPr>
        <w:t>ersonálního fondu</w:t>
      </w:r>
    </w:p>
    <w:p w14:paraId="2F3489CA" w14:textId="31FBB819" w:rsidR="00480C64" w:rsidRPr="002B7719" w:rsidRDefault="00D37EB8">
      <w:pPr>
        <w:rPr>
          <w:sz w:val="22"/>
          <w:szCs w:val="28"/>
        </w:rPr>
      </w:pPr>
      <w:r w:rsidRPr="002B7719">
        <w:rPr>
          <w:sz w:val="22"/>
          <w:szCs w:val="22"/>
        </w:rPr>
        <w:t xml:space="preserve">Synod usnáší změnu čl. 5 odst. 4 a čl. 6 odst. </w:t>
      </w:r>
      <w:r w:rsidR="00BC67EC">
        <w:rPr>
          <w:sz w:val="22"/>
          <w:szCs w:val="22"/>
        </w:rPr>
        <w:t>1</w:t>
      </w:r>
      <w:r w:rsidRPr="002B7719">
        <w:rPr>
          <w:sz w:val="22"/>
          <w:szCs w:val="22"/>
        </w:rPr>
        <w:t xml:space="preserve"> Statutu Personálního fondu. Uvedené články se mění takto:</w:t>
      </w:r>
    </w:p>
    <w:p w14:paraId="2F3489CB" w14:textId="77777777" w:rsidR="00480C64" w:rsidRPr="002B7719" w:rsidRDefault="00D37EB8" w:rsidP="00910B71">
      <w:pPr>
        <w:spacing w:before="60"/>
        <w:ind w:left="227"/>
        <w:rPr>
          <w:sz w:val="22"/>
          <w:szCs w:val="28"/>
        </w:rPr>
      </w:pPr>
      <w:r w:rsidRPr="002B7719">
        <w:rPr>
          <w:sz w:val="22"/>
          <w:szCs w:val="22"/>
        </w:rPr>
        <w:t>Čl. 5 Příjmy Personálního fondu</w:t>
      </w:r>
    </w:p>
    <w:p w14:paraId="2F3489CC" w14:textId="77777777" w:rsidR="00480C64" w:rsidRPr="002B7719" w:rsidRDefault="00D37EB8" w:rsidP="00EB02E3">
      <w:pPr>
        <w:numPr>
          <w:ilvl w:val="0"/>
          <w:numId w:val="25"/>
        </w:numPr>
        <w:ind w:left="737" w:hanging="227"/>
        <w:rPr>
          <w:sz w:val="22"/>
          <w:szCs w:val="28"/>
        </w:rPr>
      </w:pPr>
      <w:r w:rsidRPr="002B7719">
        <w:rPr>
          <w:sz w:val="22"/>
          <w:szCs w:val="22"/>
        </w:rPr>
        <w:t>Odvod farního sboru za obsazená kazatelská místa nad rámec jednoho plného úvazku</w:t>
      </w:r>
      <w:r w:rsidRPr="002B7719">
        <w:rPr>
          <w:strike/>
          <w:sz w:val="22"/>
          <w:szCs w:val="22"/>
        </w:rPr>
        <w:t>,</w:t>
      </w:r>
      <w:r w:rsidRPr="002B7719">
        <w:rPr>
          <w:sz w:val="22"/>
          <w:szCs w:val="22"/>
        </w:rPr>
        <w:t xml:space="preserve"> </w:t>
      </w:r>
      <w:r w:rsidRPr="002B7719">
        <w:rPr>
          <w:sz w:val="22"/>
          <w:szCs w:val="22"/>
          <w:u w:val="single"/>
        </w:rPr>
        <w:t>a</w:t>
      </w:r>
      <w:r w:rsidRPr="002B7719">
        <w:rPr>
          <w:sz w:val="22"/>
          <w:szCs w:val="22"/>
        </w:rPr>
        <w:t xml:space="preserve"> odvod seniorátního a povšechného sboru za obsazené kazatelské místo </w:t>
      </w:r>
      <w:r w:rsidRPr="002B7719">
        <w:rPr>
          <w:strike/>
          <w:sz w:val="22"/>
          <w:szCs w:val="22"/>
        </w:rPr>
        <w:t xml:space="preserve">a odvod církevních sborů za obsazené místo pastoračního pracovníka </w:t>
      </w:r>
      <w:r w:rsidRPr="002B7719">
        <w:rPr>
          <w:sz w:val="22"/>
          <w:szCs w:val="22"/>
        </w:rPr>
        <w:t>odpovídá součtu paušální části a základu pro výpočet poměrné části odvodu stanovených synodem.</w:t>
      </w:r>
    </w:p>
    <w:p w14:paraId="2F3489CD" w14:textId="77777777" w:rsidR="00480C64" w:rsidRPr="002B7719" w:rsidRDefault="00D37EB8">
      <w:pPr>
        <w:ind w:left="737"/>
        <w:rPr>
          <w:b/>
          <w:bCs/>
          <w:sz w:val="22"/>
          <w:szCs w:val="28"/>
          <w:u w:val="single"/>
        </w:rPr>
      </w:pPr>
      <w:r w:rsidRPr="002B7719">
        <w:rPr>
          <w:b/>
          <w:bCs/>
          <w:sz w:val="22"/>
          <w:szCs w:val="22"/>
          <w:u w:val="single"/>
        </w:rPr>
        <w:t>Odvod církevních sborů za obsazené místo pastoračního pracovníka odpovídá 85 % součtu paušální části a základu pro výpočet poměrné části odvodu stanovených synodem.</w:t>
      </w:r>
    </w:p>
    <w:p w14:paraId="2F3489CE" w14:textId="22F03C6F" w:rsidR="00480C64" w:rsidRPr="002B7719" w:rsidRDefault="00D37EB8" w:rsidP="00910B71">
      <w:pPr>
        <w:spacing w:before="120"/>
        <w:rPr>
          <w:sz w:val="22"/>
          <w:szCs w:val="28"/>
        </w:rPr>
      </w:pPr>
      <w:r w:rsidRPr="002B7719">
        <w:rPr>
          <w:sz w:val="22"/>
          <w:szCs w:val="22"/>
        </w:rPr>
        <w:t xml:space="preserve">V článku 6 odst. </w:t>
      </w:r>
      <w:r w:rsidR="00E01F2C">
        <w:rPr>
          <w:sz w:val="22"/>
          <w:szCs w:val="22"/>
        </w:rPr>
        <w:t>1</w:t>
      </w:r>
      <w:r w:rsidRPr="002B7719">
        <w:rPr>
          <w:sz w:val="22"/>
          <w:szCs w:val="22"/>
        </w:rPr>
        <w:t xml:space="preserve"> se mění znění dosavadního písmene a) a vkládá se nové písmeno b). Dosavadní písmena b), c) a d) se mění na písm. c), d) a e).</w:t>
      </w:r>
    </w:p>
    <w:p w14:paraId="2F3489CF" w14:textId="77777777" w:rsidR="00480C64" w:rsidRPr="002B7719" w:rsidRDefault="00D37EB8" w:rsidP="00910B71">
      <w:pPr>
        <w:tabs>
          <w:tab w:val="left" w:pos="225"/>
        </w:tabs>
        <w:spacing w:before="60"/>
        <w:ind w:left="227"/>
        <w:rPr>
          <w:sz w:val="22"/>
          <w:szCs w:val="28"/>
        </w:rPr>
      </w:pPr>
      <w:r w:rsidRPr="002B7719">
        <w:rPr>
          <w:sz w:val="22"/>
          <w:szCs w:val="22"/>
        </w:rPr>
        <w:t>Čl. 6 Povinnosti církevních sborů a orgánů při provádění odvodů do Personálního fondu</w:t>
      </w:r>
    </w:p>
    <w:p w14:paraId="2F3489D0" w14:textId="6108A85D" w:rsidR="00480C64" w:rsidRPr="002B7719" w:rsidRDefault="00E01F2C">
      <w:pPr>
        <w:ind w:left="510"/>
        <w:rPr>
          <w:sz w:val="22"/>
          <w:szCs w:val="28"/>
        </w:rPr>
      </w:pPr>
      <w:r>
        <w:rPr>
          <w:sz w:val="22"/>
          <w:szCs w:val="22"/>
        </w:rPr>
        <w:t>1</w:t>
      </w:r>
      <w:r w:rsidR="00D37EB8" w:rsidRPr="002B7719">
        <w:rPr>
          <w:sz w:val="22"/>
          <w:szCs w:val="22"/>
        </w:rPr>
        <w:t>. Sbory jsou povinny provádět roční odvody do Personálního fondu podle těchto pravidel:</w:t>
      </w:r>
    </w:p>
    <w:p w14:paraId="2F3489D1" w14:textId="77777777" w:rsidR="00480C64" w:rsidRPr="002B7719" w:rsidRDefault="00D37EB8" w:rsidP="00910B71">
      <w:pPr>
        <w:ind w:left="1302" w:hanging="225"/>
        <w:rPr>
          <w:sz w:val="22"/>
          <w:szCs w:val="28"/>
        </w:rPr>
      </w:pPr>
      <w:r w:rsidRPr="002B7719">
        <w:rPr>
          <w:sz w:val="22"/>
          <w:szCs w:val="22"/>
        </w:rPr>
        <w:t>a. Farní sbory, v nichž pracuje farář</w:t>
      </w:r>
      <w:r w:rsidRPr="002B7719">
        <w:rPr>
          <w:strike/>
          <w:sz w:val="22"/>
          <w:szCs w:val="22"/>
        </w:rPr>
        <w:t>,</w:t>
      </w:r>
      <w:r w:rsidRPr="002B7719">
        <w:rPr>
          <w:sz w:val="22"/>
          <w:szCs w:val="22"/>
        </w:rPr>
        <w:t xml:space="preserve"> </w:t>
      </w:r>
      <w:r w:rsidRPr="002B7719">
        <w:rPr>
          <w:b/>
          <w:bCs/>
          <w:sz w:val="22"/>
          <w:szCs w:val="22"/>
          <w:u w:val="single"/>
        </w:rPr>
        <w:t>nebo</w:t>
      </w:r>
      <w:r w:rsidRPr="002B7719">
        <w:rPr>
          <w:sz w:val="22"/>
          <w:szCs w:val="22"/>
        </w:rPr>
        <w:t xml:space="preserve"> jáhen </w:t>
      </w:r>
      <w:r w:rsidRPr="002B7719">
        <w:rPr>
          <w:strike/>
          <w:sz w:val="22"/>
          <w:szCs w:val="22"/>
        </w:rPr>
        <w:t>nebo pastorační pracovník</w:t>
      </w:r>
      <w:r w:rsidRPr="002B7719">
        <w:rPr>
          <w:sz w:val="22"/>
          <w:szCs w:val="22"/>
        </w:rPr>
        <w:t>,</w:t>
      </w:r>
      <w:r w:rsidRPr="002B7719">
        <w:rPr>
          <w:b/>
          <w:bCs/>
          <w:sz w:val="24"/>
        </w:rPr>
        <w:t xml:space="preserve"> </w:t>
      </w:r>
      <w:r w:rsidRPr="002B7719">
        <w:rPr>
          <w:sz w:val="22"/>
          <w:szCs w:val="22"/>
        </w:rPr>
        <w:t>odvádějí paušální část odvodu ve výši, která odpovídá rozsahu a době trvání jeho pracovního úvazku.</w:t>
      </w:r>
    </w:p>
    <w:p w14:paraId="2F3489D2" w14:textId="77777777" w:rsidR="00480C64" w:rsidRPr="002B7719" w:rsidRDefault="00D37EB8" w:rsidP="00910B71">
      <w:pPr>
        <w:ind w:left="1302" w:hanging="225"/>
        <w:rPr>
          <w:b/>
          <w:bCs/>
          <w:sz w:val="22"/>
          <w:szCs w:val="22"/>
          <w:u w:val="single"/>
        </w:rPr>
      </w:pPr>
      <w:r w:rsidRPr="002B7719">
        <w:rPr>
          <w:b/>
          <w:bCs/>
          <w:sz w:val="22"/>
          <w:szCs w:val="22"/>
          <w:u w:val="single"/>
        </w:rPr>
        <w:t>b. Farní sbory, v nichž pracuje pastorační pracovník, odvádějí odvod stanovený podle čl. 5 odst. 4 ve výši, která odpovídá rozsahu a době trvání jeho pracovního úvazku.</w:t>
      </w:r>
    </w:p>
    <w:p w14:paraId="32139FAD" w14:textId="35E16E90" w:rsidR="00154A76" w:rsidRPr="002B7719" w:rsidRDefault="00154A76" w:rsidP="00910B71">
      <w:pPr>
        <w:ind w:left="1302" w:hanging="225"/>
        <w:rPr>
          <w:b/>
          <w:bCs/>
          <w:sz w:val="22"/>
          <w:szCs w:val="28"/>
          <w:u w:val="single"/>
        </w:rPr>
      </w:pPr>
      <w:r w:rsidRPr="002B7719">
        <w:rPr>
          <w:b/>
          <w:bCs/>
          <w:sz w:val="22"/>
          <w:szCs w:val="22"/>
          <w:u w:val="single"/>
        </w:rPr>
        <w:t>…</w:t>
      </w:r>
    </w:p>
    <w:p w14:paraId="2F3489D3" w14:textId="77777777" w:rsidR="00480C64" w:rsidRPr="002B7719" w:rsidRDefault="00D37EB8">
      <w:pPr>
        <w:pStyle w:val="Usnesensynodu"/>
        <w:ind w:left="1417" w:hanging="1417"/>
        <w:rPr>
          <w:sz w:val="22"/>
          <w:szCs w:val="22"/>
        </w:rPr>
      </w:pPr>
      <w:r w:rsidRPr="00D52220">
        <w:rPr>
          <w:sz w:val="22"/>
          <w:szCs w:val="22"/>
        </w:rPr>
        <w:t>Odstranění úkolu pro správní radu Personálního fondu předkládat synodu návrh</w:t>
      </w:r>
      <w:r w:rsidRPr="002B7719">
        <w:rPr>
          <w:sz w:val="22"/>
          <w:szCs w:val="22"/>
        </w:rPr>
        <w:t xml:space="preserve"> výše odvodu do Personálního fondu ze Statutu Personálního fondu</w:t>
      </w:r>
    </w:p>
    <w:p w14:paraId="2F3489D4" w14:textId="1BB9266A" w:rsidR="00480C64" w:rsidRPr="002B7719" w:rsidRDefault="00D37EB8">
      <w:pPr>
        <w:rPr>
          <w:sz w:val="22"/>
          <w:szCs w:val="28"/>
        </w:rPr>
      </w:pPr>
      <w:r w:rsidRPr="002B7719">
        <w:rPr>
          <w:sz w:val="22"/>
          <w:szCs w:val="28"/>
        </w:rPr>
        <w:t xml:space="preserve">Synod usnáší změnu čl. </w:t>
      </w:r>
      <w:r w:rsidR="0044334B">
        <w:rPr>
          <w:sz w:val="22"/>
          <w:szCs w:val="28"/>
        </w:rPr>
        <w:t>3</w:t>
      </w:r>
      <w:r w:rsidRPr="002B7719">
        <w:rPr>
          <w:sz w:val="22"/>
          <w:szCs w:val="28"/>
        </w:rPr>
        <w:t xml:space="preserve"> odst. </w:t>
      </w:r>
      <w:r w:rsidR="0044334B">
        <w:rPr>
          <w:sz w:val="22"/>
          <w:szCs w:val="28"/>
        </w:rPr>
        <w:t>5</w:t>
      </w:r>
      <w:r w:rsidRPr="002B7719">
        <w:rPr>
          <w:sz w:val="22"/>
          <w:szCs w:val="28"/>
        </w:rPr>
        <w:t xml:space="preserve"> Statutu Personálního fondu. Z dosavadního znění odst. </w:t>
      </w:r>
      <w:r w:rsidR="0044334B">
        <w:rPr>
          <w:sz w:val="22"/>
          <w:szCs w:val="28"/>
        </w:rPr>
        <w:t>5</w:t>
      </w:r>
      <w:r w:rsidRPr="002B7719">
        <w:rPr>
          <w:sz w:val="22"/>
          <w:szCs w:val="28"/>
        </w:rPr>
        <w:t xml:space="preserve"> se vypouští písmeno a), dosavadní písm. b)</w:t>
      </w:r>
      <w:r w:rsidR="00412757" w:rsidRPr="002B7719">
        <w:rPr>
          <w:sz w:val="22"/>
          <w:szCs w:val="28"/>
        </w:rPr>
        <w:t xml:space="preserve"> </w:t>
      </w:r>
      <w:r w:rsidR="00F00DAD">
        <w:rPr>
          <w:sz w:val="22"/>
          <w:szCs w:val="28"/>
        </w:rPr>
        <w:t>–</w:t>
      </w:r>
      <w:r w:rsidR="00412757" w:rsidRPr="002B7719">
        <w:rPr>
          <w:sz w:val="22"/>
          <w:szCs w:val="28"/>
        </w:rPr>
        <w:t xml:space="preserve"> </w:t>
      </w:r>
      <w:r w:rsidRPr="002B7719">
        <w:rPr>
          <w:sz w:val="22"/>
          <w:szCs w:val="28"/>
        </w:rPr>
        <w:t>h) se přečíslují na a)</w:t>
      </w:r>
      <w:r w:rsidR="00412757" w:rsidRPr="002B7719">
        <w:rPr>
          <w:sz w:val="22"/>
          <w:szCs w:val="28"/>
        </w:rPr>
        <w:t xml:space="preserve"> </w:t>
      </w:r>
      <w:r w:rsidR="00F00DAD">
        <w:rPr>
          <w:sz w:val="22"/>
          <w:szCs w:val="28"/>
        </w:rPr>
        <w:t>–</w:t>
      </w:r>
      <w:r w:rsidR="00412757" w:rsidRPr="002B7719">
        <w:rPr>
          <w:sz w:val="22"/>
          <w:szCs w:val="28"/>
        </w:rPr>
        <w:t xml:space="preserve"> </w:t>
      </w:r>
      <w:r w:rsidRPr="002B7719">
        <w:rPr>
          <w:sz w:val="22"/>
          <w:szCs w:val="28"/>
        </w:rPr>
        <w:t>g)</w:t>
      </w:r>
    </w:p>
    <w:p w14:paraId="17B7FB27" w14:textId="77777777" w:rsidR="006C24C2" w:rsidRDefault="006C24C2">
      <w:pPr>
        <w:ind w:left="227"/>
        <w:rPr>
          <w:sz w:val="22"/>
          <w:szCs w:val="28"/>
        </w:rPr>
      </w:pPr>
    </w:p>
    <w:p w14:paraId="6C46C697" w14:textId="77777777" w:rsidR="006C24C2" w:rsidRDefault="006C24C2">
      <w:pPr>
        <w:ind w:left="227"/>
        <w:rPr>
          <w:sz w:val="22"/>
          <w:szCs w:val="28"/>
        </w:rPr>
      </w:pPr>
    </w:p>
    <w:p w14:paraId="2F3489D5" w14:textId="082AC7FC" w:rsidR="00480C64" w:rsidRPr="002B7719" w:rsidRDefault="00D37EB8">
      <w:pPr>
        <w:ind w:left="227"/>
        <w:rPr>
          <w:sz w:val="22"/>
          <w:szCs w:val="28"/>
        </w:rPr>
      </w:pPr>
      <w:r w:rsidRPr="002B7719">
        <w:rPr>
          <w:sz w:val="22"/>
          <w:szCs w:val="28"/>
        </w:rPr>
        <w:lastRenderedPageBreak/>
        <w:t>Čl. 3 Správní rada Personálního fondu</w:t>
      </w:r>
    </w:p>
    <w:p w14:paraId="2F3489D6" w14:textId="77777777" w:rsidR="00480C64" w:rsidRPr="002B7719" w:rsidRDefault="00D37EB8">
      <w:pPr>
        <w:ind w:left="510"/>
        <w:rPr>
          <w:sz w:val="22"/>
          <w:szCs w:val="28"/>
        </w:rPr>
      </w:pPr>
      <w:r w:rsidRPr="002B7719">
        <w:rPr>
          <w:sz w:val="22"/>
          <w:szCs w:val="28"/>
        </w:rPr>
        <w:t>5. Správní rada PF plní především tyto úkoly:</w:t>
      </w:r>
    </w:p>
    <w:p w14:paraId="2F3489D7" w14:textId="77777777" w:rsidR="00480C64" w:rsidRPr="002B7719" w:rsidRDefault="00D37EB8" w:rsidP="006C24C2">
      <w:pPr>
        <w:numPr>
          <w:ilvl w:val="0"/>
          <w:numId w:val="27"/>
        </w:numPr>
        <w:tabs>
          <w:tab w:val="clear" w:pos="1843"/>
        </w:tabs>
        <w:suppressAutoHyphens/>
        <w:ind w:left="1276"/>
        <w:rPr>
          <w:sz w:val="22"/>
          <w:szCs w:val="22"/>
        </w:rPr>
      </w:pPr>
      <w:r w:rsidRPr="002B7719">
        <w:rPr>
          <w:strike/>
          <w:color w:val="000000"/>
          <w:sz w:val="22"/>
          <w:szCs w:val="22"/>
        </w:rPr>
        <w:t>prostřednictvím synodní rady navrhuje synodu výši odvodů do Personálního fondu pro budoucí období;</w:t>
      </w:r>
    </w:p>
    <w:p w14:paraId="2F3489D8" w14:textId="77777777" w:rsidR="00480C64" w:rsidRPr="002B7719" w:rsidRDefault="00D37EB8">
      <w:pPr>
        <w:pStyle w:val="Usnesensynodu"/>
        <w:suppressAutoHyphens w:val="0"/>
        <w:ind w:hanging="1200"/>
        <w:rPr>
          <w:sz w:val="22"/>
          <w:szCs w:val="22"/>
        </w:rPr>
      </w:pPr>
      <w:r w:rsidRPr="002B7719">
        <w:rPr>
          <w:sz w:val="22"/>
          <w:szCs w:val="22"/>
        </w:rPr>
        <w:t>Zrušení Pravidel zřizování a rušení kazatelských míst</w:t>
      </w:r>
    </w:p>
    <w:p w14:paraId="2F3489D9" w14:textId="77777777" w:rsidR="00480C64" w:rsidRDefault="00D37EB8">
      <w:pPr>
        <w:rPr>
          <w:color w:val="000000"/>
          <w:sz w:val="22"/>
          <w:szCs w:val="22"/>
        </w:rPr>
      </w:pPr>
      <w:r w:rsidRPr="002B7719">
        <w:rPr>
          <w:color w:val="000000"/>
          <w:sz w:val="22"/>
          <w:szCs w:val="22"/>
        </w:rPr>
        <w:t>Synod ruší Pravidla zřizování a rušení kazatelských míst.</w:t>
      </w:r>
    </w:p>
    <w:p w14:paraId="50DE38F9" w14:textId="77777777" w:rsidR="00EA4109" w:rsidRPr="002B7719" w:rsidRDefault="00EA4109">
      <w:pPr>
        <w:rPr>
          <w:sz w:val="22"/>
          <w:szCs w:val="28"/>
        </w:rPr>
      </w:pPr>
    </w:p>
    <w:p w14:paraId="2F3489DA" w14:textId="77777777" w:rsidR="00480C64" w:rsidRPr="002B7719" w:rsidRDefault="00D37EB8" w:rsidP="001D5F4C">
      <w:pPr>
        <w:pStyle w:val="Usnesensynodu"/>
        <w:spacing w:before="0"/>
        <w:ind w:left="1191" w:hanging="1191"/>
        <w:rPr>
          <w:sz w:val="22"/>
          <w:szCs w:val="22"/>
        </w:rPr>
      </w:pPr>
      <w:r w:rsidRPr="002B7719">
        <w:rPr>
          <w:sz w:val="22"/>
          <w:szCs w:val="22"/>
        </w:rPr>
        <w:t>Změny Řádu hospodaření církve a Pravidel hospodářské pomoci</w:t>
      </w:r>
    </w:p>
    <w:p w14:paraId="2F3489DB" w14:textId="7D5ADCA8" w:rsidR="00480C64" w:rsidRPr="002B7719" w:rsidRDefault="00D37EB8">
      <w:pPr>
        <w:rPr>
          <w:sz w:val="22"/>
          <w:szCs w:val="28"/>
        </w:rPr>
      </w:pPr>
      <w:r w:rsidRPr="002B7719">
        <w:rPr>
          <w:sz w:val="22"/>
          <w:szCs w:val="28"/>
        </w:rPr>
        <w:t xml:space="preserve">Synod usnáší změny Řádu hospodaření církve a Pravidel hospodářské pomoci uvedené v </w:t>
      </w:r>
      <w:hyperlink r:id="rId15" w:history="1">
        <w:r w:rsidRPr="009F3591">
          <w:rPr>
            <w:rStyle w:val="Hypertextovodkaz"/>
            <w:sz w:val="22"/>
            <w:szCs w:val="28"/>
          </w:rPr>
          <w:t>tisku č. 18</w:t>
        </w:r>
      </w:hyperlink>
      <w:r w:rsidRPr="002B7719">
        <w:rPr>
          <w:sz w:val="22"/>
          <w:szCs w:val="28"/>
        </w:rPr>
        <w:t xml:space="preserve"> na str. 2–4</w:t>
      </w:r>
      <w:r w:rsidR="00184F5F" w:rsidRPr="002B7719">
        <w:rPr>
          <w:sz w:val="22"/>
          <w:szCs w:val="28"/>
        </w:rPr>
        <w:t xml:space="preserve"> </w:t>
      </w:r>
      <w:r w:rsidR="00184F5F" w:rsidRPr="00D52220">
        <w:rPr>
          <w:sz w:val="22"/>
          <w:szCs w:val="28"/>
        </w:rPr>
        <w:t>po úpravě usnesené 3. zasedáním 36. synodu</w:t>
      </w:r>
      <w:r w:rsidRPr="00D52220">
        <w:rPr>
          <w:sz w:val="22"/>
          <w:szCs w:val="28"/>
        </w:rPr>
        <w:t>.</w:t>
      </w:r>
    </w:p>
    <w:p w14:paraId="2F3489DC" w14:textId="77777777" w:rsidR="00480C64" w:rsidRPr="002B7719" w:rsidRDefault="00D37EB8">
      <w:pPr>
        <w:pStyle w:val="Usnesensynodu"/>
        <w:suppressAutoHyphens w:val="0"/>
        <w:ind w:left="1474" w:hanging="1474"/>
        <w:rPr>
          <w:sz w:val="22"/>
          <w:szCs w:val="22"/>
        </w:rPr>
      </w:pPr>
      <w:r w:rsidRPr="002B7719">
        <w:rPr>
          <w:sz w:val="22"/>
          <w:szCs w:val="22"/>
        </w:rPr>
        <w:t>Smlouva o administraci – úprava Řádu pro kazatele a Minimální náplně práce administrátora</w:t>
      </w:r>
    </w:p>
    <w:p w14:paraId="2F3489DD" w14:textId="1F68BD8F" w:rsidR="00480C64" w:rsidRPr="002B7719" w:rsidRDefault="00D37EB8">
      <w:pPr>
        <w:rPr>
          <w:sz w:val="22"/>
          <w:szCs w:val="28"/>
        </w:rPr>
      </w:pPr>
      <w:r w:rsidRPr="002B7719">
        <w:rPr>
          <w:sz w:val="22"/>
          <w:szCs w:val="22"/>
        </w:rPr>
        <w:t>Synod usnáší změny Řádu pro kazatele čl. 7 a Minimální náplně práce administrátora uvedené v </w:t>
      </w:r>
      <w:hyperlink r:id="rId16" w:history="1">
        <w:r w:rsidRPr="009F3591">
          <w:rPr>
            <w:rStyle w:val="Hypertextovodkaz"/>
            <w:sz w:val="22"/>
            <w:szCs w:val="22"/>
          </w:rPr>
          <w:t>tisku č. 19</w:t>
        </w:r>
      </w:hyperlink>
      <w:r w:rsidRPr="002B7719">
        <w:rPr>
          <w:sz w:val="22"/>
          <w:szCs w:val="22"/>
        </w:rPr>
        <w:t>.</w:t>
      </w:r>
    </w:p>
    <w:p w14:paraId="2F3489DE" w14:textId="77777777" w:rsidR="00480C64" w:rsidRPr="002B7719" w:rsidRDefault="00D37EB8">
      <w:pPr>
        <w:pStyle w:val="Usnesensynodu"/>
        <w:ind w:left="1191" w:hanging="1191"/>
        <w:rPr>
          <w:sz w:val="22"/>
          <w:szCs w:val="22"/>
        </w:rPr>
      </w:pPr>
      <w:r w:rsidRPr="002B7719">
        <w:rPr>
          <w:sz w:val="22"/>
          <w:szCs w:val="22"/>
        </w:rPr>
        <w:t>Nová koncepce vzdělávání kazatelů</w:t>
      </w:r>
    </w:p>
    <w:p w14:paraId="2F3489DF" w14:textId="3722A5D3" w:rsidR="00480C64" w:rsidRPr="002B7719" w:rsidRDefault="00D37EB8">
      <w:pPr>
        <w:tabs>
          <w:tab w:val="left" w:pos="6803"/>
          <w:tab w:val="left" w:pos="7795"/>
          <w:tab w:val="left" w:pos="8787"/>
        </w:tabs>
        <w:rPr>
          <w:sz w:val="22"/>
          <w:szCs w:val="28"/>
        </w:rPr>
      </w:pPr>
      <w:r w:rsidRPr="002B7719">
        <w:rPr>
          <w:sz w:val="22"/>
          <w:szCs w:val="22"/>
        </w:rPr>
        <w:t xml:space="preserve">1. Synod usnáší změnu Řádu pro kazatele uvedenou v </w:t>
      </w:r>
      <w:hyperlink r:id="rId17" w:history="1">
        <w:r w:rsidRPr="009F3591">
          <w:rPr>
            <w:rStyle w:val="Hypertextovodkaz"/>
            <w:sz w:val="22"/>
            <w:szCs w:val="22"/>
          </w:rPr>
          <w:t>tisku č. 23</w:t>
        </w:r>
      </w:hyperlink>
      <w:r w:rsidRPr="002B7719">
        <w:rPr>
          <w:sz w:val="22"/>
          <w:szCs w:val="22"/>
        </w:rPr>
        <w:t xml:space="preserve"> na str. 2.</w:t>
      </w:r>
    </w:p>
    <w:p w14:paraId="2F3489E0" w14:textId="77777777" w:rsidR="00480C64" w:rsidRPr="002B7719" w:rsidRDefault="00D37EB8">
      <w:pPr>
        <w:pStyle w:val="Stanoviskokomise"/>
        <w:ind w:left="0" w:firstLine="0"/>
        <w:rPr>
          <w:sz w:val="24"/>
          <w:szCs w:val="24"/>
        </w:rPr>
      </w:pPr>
      <w:r w:rsidRPr="002B7719">
        <w:t>2. Synod ruší Pravidla celoživotního vzdělávání farářů a jáhnů.</w:t>
      </w:r>
    </w:p>
    <w:p w14:paraId="2F3489E1" w14:textId="77777777" w:rsidR="00480C64" w:rsidRPr="002B7719" w:rsidRDefault="00D37EB8">
      <w:pPr>
        <w:pStyle w:val="Usnesensynodu"/>
        <w:ind w:left="1191" w:hanging="1191"/>
        <w:rPr>
          <w:sz w:val="22"/>
          <w:szCs w:val="22"/>
        </w:rPr>
      </w:pPr>
      <w:r w:rsidRPr="002B7719">
        <w:rPr>
          <w:sz w:val="22"/>
          <w:szCs w:val="22"/>
        </w:rPr>
        <w:t>Zavedení minimálního věku pro výpomocné kazatele z řad ostatních členů církve</w:t>
      </w:r>
    </w:p>
    <w:p w14:paraId="2F3489E2" w14:textId="77777777" w:rsidR="00480C64" w:rsidRPr="002B7719" w:rsidRDefault="00D37EB8">
      <w:pPr>
        <w:rPr>
          <w:sz w:val="22"/>
          <w:szCs w:val="28"/>
        </w:rPr>
      </w:pPr>
      <w:r w:rsidRPr="002B7719">
        <w:rPr>
          <w:sz w:val="22"/>
          <w:szCs w:val="22"/>
        </w:rPr>
        <w:t>Synod usnáší změnu čl. 21 odst. 2 Řádu pro kazatele. Dosavadní odstavec 2 se mění takto:</w:t>
      </w:r>
    </w:p>
    <w:p w14:paraId="2F3489E3" w14:textId="77777777" w:rsidR="00480C64" w:rsidRPr="002B7719" w:rsidRDefault="00D37EB8">
      <w:pPr>
        <w:ind w:left="227"/>
        <w:rPr>
          <w:sz w:val="22"/>
          <w:szCs w:val="28"/>
        </w:rPr>
      </w:pPr>
      <w:r w:rsidRPr="002B7719">
        <w:rPr>
          <w:sz w:val="22"/>
          <w:szCs w:val="22"/>
        </w:rPr>
        <w:t>Čl. 21. Výpomocní kazatelé – ostatní členové církve</w:t>
      </w:r>
    </w:p>
    <w:p w14:paraId="2F3489E4" w14:textId="77777777" w:rsidR="00480C64" w:rsidRPr="002B7719" w:rsidRDefault="00D37EB8">
      <w:pPr>
        <w:numPr>
          <w:ilvl w:val="0"/>
          <w:numId w:val="22"/>
        </w:numPr>
        <w:ind w:left="850" w:hanging="340"/>
        <w:rPr>
          <w:sz w:val="22"/>
          <w:szCs w:val="28"/>
        </w:rPr>
      </w:pPr>
      <w:r w:rsidRPr="002B7719">
        <w:rPr>
          <w:sz w:val="22"/>
          <w:szCs w:val="22"/>
        </w:rPr>
        <w:t xml:space="preserve">Staršovstvo může navrhnout k ordinaci člena sboru </w:t>
      </w:r>
      <w:r w:rsidRPr="002B7719">
        <w:rPr>
          <w:b/>
          <w:bCs/>
          <w:sz w:val="22"/>
          <w:szCs w:val="22"/>
          <w:u w:val="single"/>
        </w:rPr>
        <w:t>staršího 21 let</w:t>
      </w:r>
      <w:r w:rsidRPr="002B7719">
        <w:rPr>
          <w:sz w:val="22"/>
          <w:szCs w:val="22"/>
        </w:rPr>
        <w:t>, o němž je přesvědčeno, že je způsobilý pro ordinovanou službu svou osobní zbožností, dobrou pověstí, důvěrou, které se těší ve sboru, a schopností vést shromáždění důstojným způsobem. Návrh se předkládá synodní radě s doporučením seniorátního výboru.</w:t>
      </w:r>
    </w:p>
    <w:p w14:paraId="2F3489E5" w14:textId="77777777" w:rsidR="00480C64" w:rsidRPr="002B7719" w:rsidRDefault="00D37EB8">
      <w:pPr>
        <w:pStyle w:val="Usnesensynodu"/>
        <w:ind w:left="1191" w:hanging="1191"/>
        <w:rPr>
          <w:sz w:val="22"/>
          <w:szCs w:val="22"/>
        </w:rPr>
      </w:pPr>
      <w:r w:rsidRPr="002B7719">
        <w:rPr>
          <w:sz w:val="22"/>
          <w:szCs w:val="22"/>
        </w:rPr>
        <w:t>Oprávnění synodní rady při vydávání pokynu k volbě – úprava Řádu pro kazatele</w:t>
      </w:r>
    </w:p>
    <w:p w14:paraId="2F3489E6" w14:textId="77777777" w:rsidR="00480C64" w:rsidRPr="002B7719" w:rsidRDefault="00D37EB8">
      <w:pPr>
        <w:rPr>
          <w:sz w:val="22"/>
          <w:szCs w:val="28"/>
        </w:rPr>
      </w:pPr>
      <w:r w:rsidRPr="002B7719">
        <w:rPr>
          <w:sz w:val="22"/>
          <w:szCs w:val="22"/>
        </w:rPr>
        <w:t>Synod usnáší změnu Řádu pro kazatele čl. 4 odst. 10. Dosavadní znění odstavce 10 se mění takto:</w:t>
      </w:r>
    </w:p>
    <w:p w14:paraId="2F3489E7" w14:textId="77777777" w:rsidR="00480C64" w:rsidRPr="002B7719" w:rsidRDefault="00D37EB8">
      <w:pPr>
        <w:ind w:left="227"/>
        <w:rPr>
          <w:sz w:val="22"/>
          <w:szCs w:val="28"/>
        </w:rPr>
      </w:pPr>
      <w:r w:rsidRPr="002B7719">
        <w:rPr>
          <w:sz w:val="22"/>
          <w:szCs w:val="22"/>
        </w:rPr>
        <w:t>Čl. 4. Volby a dočasné povolávání farářů a jáhnů</w:t>
      </w:r>
    </w:p>
    <w:p w14:paraId="2F3489E8" w14:textId="229805A4" w:rsidR="00480C64" w:rsidRPr="002B7719" w:rsidRDefault="00D37EB8">
      <w:pPr>
        <w:numPr>
          <w:ilvl w:val="0"/>
          <w:numId w:val="23"/>
        </w:numPr>
        <w:suppressAutoHyphens/>
        <w:ind w:left="737" w:hanging="340"/>
        <w:rPr>
          <w:sz w:val="22"/>
          <w:szCs w:val="28"/>
        </w:rPr>
      </w:pPr>
      <w:r w:rsidRPr="002B7719">
        <w:rPr>
          <w:sz w:val="22"/>
          <w:szCs w:val="22"/>
        </w:rPr>
        <w:t>Na základě návrhu povolací listiny, případně dohody se střediskem Diakonie ČCE nebo s</w:t>
      </w:r>
      <w:r w:rsidR="00EB02E3" w:rsidRPr="002B7719">
        <w:rPr>
          <w:sz w:val="22"/>
          <w:szCs w:val="22"/>
        </w:rPr>
        <w:t> </w:t>
      </w:r>
      <w:r w:rsidRPr="002B7719">
        <w:rPr>
          <w:sz w:val="22"/>
          <w:szCs w:val="22"/>
        </w:rPr>
        <w:t>Diakonií ČCE, požádá správní orgán příslušného sboru prostřednictvím nadřízeného církevního orgánu o vydání pokynu k volbě či dočasnému povolání. Synodní rada vydá pokyn k volbě či dočasnému povolání, pokud povolací listina a další dohody nejsou v rozporu s</w:t>
      </w:r>
      <w:r w:rsidR="00EB02E3" w:rsidRPr="002B7719">
        <w:rPr>
          <w:sz w:val="22"/>
          <w:szCs w:val="22"/>
        </w:rPr>
        <w:t> </w:t>
      </w:r>
      <w:r w:rsidRPr="002B7719">
        <w:rPr>
          <w:sz w:val="22"/>
          <w:szCs w:val="22"/>
        </w:rPr>
        <w:t xml:space="preserve">církevním zřízením a řády a pokud nižší správní orgány nevznesou proti volbě důvodné námitky. </w:t>
      </w:r>
      <w:r w:rsidRPr="002B7719">
        <w:rPr>
          <w:b/>
          <w:bCs/>
          <w:sz w:val="22"/>
          <w:szCs w:val="22"/>
          <w:u w:val="single"/>
        </w:rPr>
        <w:t>Synodní rada je oprávněna odmítnout vydat pokyn k volbě kazatele nebo jej vydat s</w:t>
      </w:r>
      <w:r w:rsidR="00EB02E3" w:rsidRPr="002B7719">
        <w:rPr>
          <w:b/>
          <w:bCs/>
          <w:sz w:val="22"/>
          <w:szCs w:val="22"/>
          <w:u w:val="single"/>
        </w:rPr>
        <w:t> </w:t>
      </w:r>
      <w:r w:rsidRPr="002B7719">
        <w:rPr>
          <w:b/>
          <w:bCs/>
          <w:sz w:val="22"/>
          <w:szCs w:val="22"/>
          <w:u w:val="single"/>
        </w:rPr>
        <w:t>podmínkou, a to i v případech, kdy vydání pokynu k volbě doporučí příslušný seniorátní výbor. Součástí takového rozhodnutí musí být také jeho jasné zdůvodnění.</w:t>
      </w:r>
    </w:p>
    <w:p w14:paraId="2F3489E9" w14:textId="6A06CBEF" w:rsidR="00480C64" w:rsidRPr="002B7719" w:rsidRDefault="00D37EB8" w:rsidP="00E24B88">
      <w:pPr>
        <w:spacing w:before="120"/>
        <w:ind w:right="-283"/>
        <w:rPr>
          <w:sz w:val="22"/>
          <w:szCs w:val="28"/>
        </w:rPr>
      </w:pPr>
      <w:r w:rsidRPr="002B7719">
        <w:rPr>
          <w:sz w:val="22"/>
          <w:szCs w:val="22"/>
        </w:rPr>
        <w:t xml:space="preserve">Synod současně ruší výklad k tomuto odstavci podle usnesení </w:t>
      </w:r>
      <w:hyperlink r:id="rId18" w:history="1">
        <w:r w:rsidRPr="00762445">
          <w:rPr>
            <w:rStyle w:val="Hypertextovodkaz"/>
            <w:sz w:val="22"/>
            <w:szCs w:val="22"/>
          </w:rPr>
          <w:t>2. zasedání 36. synodu č. 22</w:t>
        </w:r>
      </w:hyperlink>
      <w:r w:rsidRPr="002B7719">
        <w:rPr>
          <w:sz w:val="22"/>
          <w:szCs w:val="22"/>
        </w:rPr>
        <w:t>.</w:t>
      </w:r>
    </w:p>
    <w:p w14:paraId="2F3489EA" w14:textId="77777777" w:rsidR="00480C64" w:rsidRPr="002B7719" w:rsidRDefault="00D37EB8">
      <w:pPr>
        <w:pStyle w:val="Usnesensynodu"/>
        <w:ind w:left="1191" w:hanging="1191"/>
        <w:rPr>
          <w:sz w:val="22"/>
          <w:szCs w:val="22"/>
        </w:rPr>
      </w:pPr>
      <w:r w:rsidRPr="002B7719">
        <w:rPr>
          <w:sz w:val="22"/>
          <w:szCs w:val="22"/>
        </w:rPr>
        <w:t>Zveřejňování rozhodnutí pastýřských rad – úprava Řádu pastýřské služby</w:t>
      </w:r>
    </w:p>
    <w:p w14:paraId="2F3489EB" w14:textId="77777777" w:rsidR="00480C64" w:rsidRPr="002B7719" w:rsidRDefault="00D37EB8">
      <w:pPr>
        <w:rPr>
          <w:sz w:val="22"/>
          <w:szCs w:val="28"/>
        </w:rPr>
      </w:pPr>
      <w:r w:rsidRPr="002B7719">
        <w:rPr>
          <w:sz w:val="22"/>
          <w:szCs w:val="22"/>
        </w:rPr>
        <w:t>Synod usnáší změnu Řádu pastýřské služby. Do čl. 14 se vkládá nový odstavec 3:</w:t>
      </w:r>
    </w:p>
    <w:p w14:paraId="2F3489EC" w14:textId="77777777" w:rsidR="00480C64" w:rsidRPr="002B7719" w:rsidRDefault="00D37EB8">
      <w:pPr>
        <w:ind w:left="227"/>
        <w:rPr>
          <w:sz w:val="22"/>
          <w:szCs w:val="28"/>
        </w:rPr>
      </w:pPr>
      <w:r w:rsidRPr="002B7719">
        <w:rPr>
          <w:sz w:val="22"/>
          <w:szCs w:val="22"/>
        </w:rPr>
        <w:t>Čl. 14. Vykonatelnost a zveřejňování pravomocných rozhodnutí pastýřských rad</w:t>
      </w:r>
    </w:p>
    <w:p w14:paraId="2F3489ED" w14:textId="13C7039A" w:rsidR="00480C64" w:rsidRPr="002B7719" w:rsidRDefault="00D37EB8">
      <w:pPr>
        <w:numPr>
          <w:ilvl w:val="0"/>
          <w:numId w:val="24"/>
        </w:numPr>
        <w:tabs>
          <w:tab w:val="clear" w:pos="1570"/>
          <w:tab w:val="left" w:pos="1586"/>
        </w:tabs>
        <w:suppressAutoHyphens/>
        <w:ind w:left="850" w:hanging="340"/>
        <w:rPr>
          <w:b/>
          <w:bCs/>
          <w:sz w:val="22"/>
          <w:szCs w:val="28"/>
        </w:rPr>
      </w:pPr>
      <w:r w:rsidRPr="002B7719">
        <w:rPr>
          <w:b/>
          <w:bCs/>
          <w:sz w:val="22"/>
          <w:szCs w:val="22"/>
          <w:u w:val="single"/>
        </w:rPr>
        <w:t>Pastýřská rada změní své pravomocné rozhodnutí dle odst. 2, pokud již neodpovídá aktuální situaci; pokud rozhodnutí o zveřejnění vydala odvolací komise synodu, rozhoduje o jeho změně církevní pastýřská rada. Návrh na změnu rozhodnutí o</w:t>
      </w:r>
      <w:r w:rsidR="0089529D">
        <w:rPr>
          <w:b/>
          <w:bCs/>
          <w:sz w:val="22"/>
          <w:szCs w:val="22"/>
          <w:u w:val="single"/>
        </w:rPr>
        <w:t> </w:t>
      </w:r>
      <w:r w:rsidRPr="002B7719">
        <w:rPr>
          <w:b/>
          <w:bCs/>
          <w:sz w:val="22"/>
          <w:szCs w:val="22"/>
          <w:u w:val="single"/>
        </w:rPr>
        <w:t>zveřejnění může podat účastník řízení nebo dotčený správní orgán. Obdobně se postupuje, pokud původní rozhodnutí neobsahovalo výrok o zveřejnění.</w:t>
      </w:r>
    </w:p>
    <w:p w14:paraId="382EA35F" w14:textId="77777777" w:rsidR="00D52220" w:rsidRDefault="00D52220">
      <w:pPr>
        <w:suppressAutoHyphens/>
        <w:jc w:val="left"/>
        <w:rPr>
          <w:b/>
          <w:bCs/>
          <w:sz w:val="22"/>
          <w:szCs w:val="22"/>
        </w:rPr>
      </w:pPr>
      <w:r>
        <w:rPr>
          <w:sz w:val="22"/>
          <w:szCs w:val="22"/>
        </w:rPr>
        <w:br w:type="page"/>
      </w:r>
    </w:p>
    <w:p w14:paraId="2F3489EE" w14:textId="57036460" w:rsidR="00480C64" w:rsidRPr="002B7719" w:rsidRDefault="00D37EB8">
      <w:pPr>
        <w:pStyle w:val="Usnesensynodu"/>
        <w:ind w:left="1191" w:hanging="1191"/>
        <w:rPr>
          <w:sz w:val="22"/>
          <w:szCs w:val="22"/>
        </w:rPr>
      </w:pPr>
      <w:r w:rsidRPr="002B7719">
        <w:rPr>
          <w:sz w:val="22"/>
          <w:szCs w:val="22"/>
        </w:rPr>
        <w:lastRenderedPageBreak/>
        <w:t>Reorganizace poradní</w:t>
      </w:r>
      <w:r w:rsidR="00B94D7F" w:rsidRPr="002B7719">
        <w:rPr>
          <w:sz w:val="22"/>
          <w:szCs w:val="22"/>
        </w:rPr>
        <w:t>c</w:t>
      </w:r>
      <w:r w:rsidRPr="002B7719">
        <w:rPr>
          <w:sz w:val="22"/>
          <w:szCs w:val="22"/>
        </w:rPr>
        <w:t>h odbor</w:t>
      </w:r>
      <w:r w:rsidR="00B94D7F" w:rsidRPr="002B7719">
        <w:rPr>
          <w:sz w:val="22"/>
          <w:szCs w:val="22"/>
        </w:rPr>
        <w:t>ů</w:t>
      </w:r>
      <w:r w:rsidRPr="002B7719">
        <w:rPr>
          <w:sz w:val="22"/>
          <w:szCs w:val="22"/>
        </w:rPr>
        <w:t xml:space="preserve"> – úprava Řádu výchovy a vzdělávání v církvi</w:t>
      </w:r>
    </w:p>
    <w:p w14:paraId="2F3489EF" w14:textId="77777777" w:rsidR="00480C64" w:rsidRPr="002B7719" w:rsidRDefault="00D37EB8">
      <w:pPr>
        <w:pStyle w:val="Normlnweb"/>
        <w:suppressAutoHyphens/>
        <w:spacing w:after="0"/>
        <w:rPr>
          <w:sz w:val="28"/>
          <w:szCs w:val="28"/>
        </w:rPr>
      </w:pPr>
      <w:r w:rsidRPr="002B7719">
        <w:rPr>
          <w:color w:val="000000"/>
          <w:sz w:val="22"/>
          <w:szCs w:val="22"/>
        </w:rPr>
        <w:t>Synod usnáší změnu čl. 4 odst. 7 a čl. 9 odst. 3 Řádu výchovy a vzdělávání v církvi. Znění uvedených odstavců se mění takto:</w:t>
      </w:r>
    </w:p>
    <w:p w14:paraId="2F3489F0" w14:textId="573348E2" w:rsidR="00480C64" w:rsidRPr="002B7719" w:rsidRDefault="00D37EB8">
      <w:pPr>
        <w:suppressAutoHyphens/>
        <w:spacing w:before="120"/>
        <w:ind w:left="227"/>
        <w:rPr>
          <w:sz w:val="22"/>
          <w:szCs w:val="28"/>
        </w:rPr>
      </w:pPr>
      <w:r w:rsidRPr="002B7719">
        <w:rPr>
          <w:sz w:val="22"/>
          <w:szCs w:val="22"/>
        </w:rPr>
        <w:t xml:space="preserve">Čl. 4. </w:t>
      </w:r>
      <w:r w:rsidRPr="002B7719">
        <w:rPr>
          <w:color w:val="000000"/>
          <w:sz w:val="22"/>
          <w:szCs w:val="22"/>
        </w:rPr>
        <w:t>Odpovědnost za výchovu a vzdělávání</w:t>
      </w:r>
    </w:p>
    <w:p w14:paraId="2F3489F1" w14:textId="77777777" w:rsidR="00480C64" w:rsidRPr="002B7719" w:rsidRDefault="00D37EB8">
      <w:pPr>
        <w:suppressAutoHyphens/>
        <w:ind w:left="794" w:hanging="283"/>
        <w:rPr>
          <w:sz w:val="22"/>
          <w:szCs w:val="28"/>
        </w:rPr>
      </w:pPr>
      <w:r w:rsidRPr="002B7719">
        <w:rPr>
          <w:color w:val="000000"/>
          <w:sz w:val="22"/>
          <w:szCs w:val="22"/>
        </w:rPr>
        <w:t>7. Synodní rada ustanovuje pro pastorační, výchovnou a vzdělávací práci:</w:t>
      </w:r>
    </w:p>
    <w:p w14:paraId="2F3489F2" w14:textId="77777777" w:rsidR="00480C64" w:rsidRPr="002B7719" w:rsidRDefault="00D37EB8" w:rsidP="001A0EBA">
      <w:pPr>
        <w:numPr>
          <w:ilvl w:val="0"/>
          <w:numId w:val="20"/>
        </w:numPr>
        <w:tabs>
          <w:tab w:val="clear" w:pos="720"/>
        </w:tabs>
        <w:suppressAutoHyphens/>
        <w:ind w:left="1418" w:hanging="425"/>
        <w:rPr>
          <w:sz w:val="22"/>
          <w:szCs w:val="28"/>
        </w:rPr>
      </w:pPr>
      <w:r w:rsidRPr="002B7719">
        <w:rPr>
          <w:color w:val="000000"/>
          <w:sz w:val="22"/>
          <w:szCs w:val="22"/>
        </w:rPr>
        <w:t>pastorační pracovníky</w:t>
      </w:r>
    </w:p>
    <w:p w14:paraId="2F3489F3" w14:textId="77777777" w:rsidR="00480C64" w:rsidRPr="002B7719" w:rsidRDefault="00D37EB8" w:rsidP="001A0EBA">
      <w:pPr>
        <w:numPr>
          <w:ilvl w:val="0"/>
          <w:numId w:val="20"/>
        </w:numPr>
        <w:tabs>
          <w:tab w:val="clear" w:pos="720"/>
        </w:tabs>
        <w:suppressAutoHyphens/>
        <w:ind w:left="1418" w:hanging="425"/>
        <w:rPr>
          <w:sz w:val="22"/>
          <w:szCs w:val="28"/>
        </w:rPr>
      </w:pPr>
      <w:r w:rsidRPr="002B7719">
        <w:rPr>
          <w:color w:val="000000"/>
          <w:sz w:val="22"/>
          <w:szCs w:val="22"/>
        </w:rPr>
        <w:t>poradní odbory</w:t>
      </w:r>
    </w:p>
    <w:p w14:paraId="2F3489F4" w14:textId="77777777" w:rsidR="00480C64" w:rsidRPr="002B7719" w:rsidRDefault="00D37EB8" w:rsidP="001A0EBA">
      <w:pPr>
        <w:numPr>
          <w:ilvl w:val="3"/>
          <w:numId w:val="26"/>
        </w:numPr>
        <w:tabs>
          <w:tab w:val="clear" w:pos="1800"/>
        </w:tabs>
        <w:suppressAutoHyphens/>
        <w:ind w:left="1843" w:hanging="340"/>
        <w:rPr>
          <w:sz w:val="22"/>
          <w:szCs w:val="28"/>
        </w:rPr>
      </w:pPr>
      <w:r w:rsidRPr="002B7719">
        <w:rPr>
          <w:strike/>
          <w:color w:val="000000"/>
          <w:sz w:val="22"/>
          <w:szCs w:val="22"/>
        </w:rPr>
        <w:t>poradní odbor pro práci s dětmi</w:t>
      </w:r>
    </w:p>
    <w:p w14:paraId="2F3489F5" w14:textId="77777777" w:rsidR="00480C64" w:rsidRPr="002B7719" w:rsidRDefault="00D37EB8" w:rsidP="001A0EBA">
      <w:pPr>
        <w:numPr>
          <w:ilvl w:val="3"/>
          <w:numId w:val="26"/>
        </w:numPr>
        <w:tabs>
          <w:tab w:val="clear" w:pos="1800"/>
        </w:tabs>
        <w:suppressAutoHyphens/>
        <w:ind w:left="1843" w:hanging="340"/>
        <w:rPr>
          <w:sz w:val="22"/>
          <w:szCs w:val="28"/>
        </w:rPr>
      </w:pPr>
      <w:r w:rsidRPr="002B7719">
        <w:rPr>
          <w:color w:val="000000"/>
          <w:sz w:val="22"/>
          <w:szCs w:val="22"/>
        </w:rPr>
        <w:t>poradní odbor mládeže (jinak též Celocírkevní odbor mládeže)</w:t>
      </w:r>
    </w:p>
    <w:p w14:paraId="2F3489F6" w14:textId="77777777" w:rsidR="00480C64" w:rsidRPr="002B7719" w:rsidRDefault="00D37EB8" w:rsidP="001A0EBA">
      <w:pPr>
        <w:numPr>
          <w:ilvl w:val="3"/>
          <w:numId w:val="26"/>
        </w:numPr>
        <w:tabs>
          <w:tab w:val="clear" w:pos="1800"/>
        </w:tabs>
        <w:suppressAutoHyphens/>
        <w:ind w:left="1843" w:hanging="340"/>
        <w:rPr>
          <w:sz w:val="22"/>
          <w:szCs w:val="28"/>
        </w:rPr>
      </w:pPr>
      <w:r w:rsidRPr="002B7719">
        <w:rPr>
          <w:strike/>
          <w:color w:val="000000"/>
          <w:sz w:val="22"/>
          <w:szCs w:val="22"/>
        </w:rPr>
        <w:t>poradní odbor pro laiky</w:t>
      </w:r>
    </w:p>
    <w:p w14:paraId="2F3489F7" w14:textId="77777777" w:rsidR="00480C64" w:rsidRPr="002B7719" w:rsidRDefault="00D37EB8" w:rsidP="001A0EBA">
      <w:pPr>
        <w:numPr>
          <w:ilvl w:val="3"/>
          <w:numId w:val="26"/>
        </w:numPr>
        <w:tabs>
          <w:tab w:val="clear" w:pos="1800"/>
        </w:tabs>
        <w:suppressAutoHyphens/>
        <w:ind w:left="1843" w:hanging="340"/>
        <w:rPr>
          <w:sz w:val="22"/>
          <w:szCs w:val="28"/>
        </w:rPr>
      </w:pPr>
      <w:r w:rsidRPr="002B7719">
        <w:rPr>
          <w:strike/>
          <w:color w:val="000000"/>
          <w:sz w:val="22"/>
          <w:szCs w:val="22"/>
        </w:rPr>
        <w:t>poradní odbor pro práci s lidmi s postižením</w:t>
      </w:r>
    </w:p>
    <w:p w14:paraId="2F3489F8" w14:textId="77777777" w:rsidR="00480C64" w:rsidRPr="002B7719" w:rsidRDefault="00D37EB8" w:rsidP="001A0EBA">
      <w:pPr>
        <w:numPr>
          <w:ilvl w:val="3"/>
          <w:numId w:val="26"/>
        </w:numPr>
        <w:tabs>
          <w:tab w:val="clear" w:pos="1800"/>
        </w:tabs>
        <w:suppressAutoHyphens/>
        <w:ind w:left="1843" w:hanging="340"/>
        <w:rPr>
          <w:sz w:val="22"/>
          <w:szCs w:val="28"/>
        </w:rPr>
      </w:pPr>
      <w:r w:rsidRPr="002B7719">
        <w:rPr>
          <w:color w:val="000000"/>
          <w:sz w:val="22"/>
          <w:szCs w:val="22"/>
        </w:rPr>
        <w:t>popř. další podle potřeby</w:t>
      </w:r>
    </w:p>
    <w:p w14:paraId="653CEC45" w14:textId="23ABBECA" w:rsidR="00F60BDF" w:rsidRPr="002B7719" w:rsidRDefault="00F60BDF">
      <w:pPr>
        <w:suppressAutoHyphens/>
        <w:jc w:val="left"/>
        <w:rPr>
          <w:color w:val="000000"/>
          <w:sz w:val="14"/>
          <w:szCs w:val="14"/>
        </w:rPr>
      </w:pPr>
    </w:p>
    <w:p w14:paraId="2F3489F9" w14:textId="5105C3FF" w:rsidR="00480C64" w:rsidRPr="002B7719" w:rsidRDefault="00D37EB8">
      <w:pPr>
        <w:suppressAutoHyphens/>
        <w:ind w:left="227"/>
        <w:rPr>
          <w:sz w:val="22"/>
          <w:szCs w:val="28"/>
        </w:rPr>
      </w:pPr>
      <w:r w:rsidRPr="002B7719">
        <w:rPr>
          <w:color w:val="000000"/>
          <w:sz w:val="22"/>
          <w:szCs w:val="22"/>
        </w:rPr>
        <w:t>Čl. 9. Výchova a vzdělávání laiků</w:t>
      </w:r>
    </w:p>
    <w:p w14:paraId="2F3489FA" w14:textId="77777777" w:rsidR="00480C64" w:rsidRPr="002B7719" w:rsidRDefault="00D37EB8">
      <w:pPr>
        <w:tabs>
          <w:tab w:val="left" w:pos="1418"/>
        </w:tabs>
        <w:suppressAutoHyphens/>
        <w:ind w:left="737" w:hanging="283"/>
        <w:rPr>
          <w:sz w:val="22"/>
          <w:szCs w:val="28"/>
        </w:rPr>
      </w:pPr>
      <w:r w:rsidRPr="002B7719">
        <w:rPr>
          <w:color w:val="000000"/>
          <w:sz w:val="22"/>
          <w:szCs w:val="22"/>
        </w:rPr>
        <w:t>3.</w:t>
      </w:r>
      <w:r w:rsidRPr="002B7719">
        <w:rPr>
          <w:color w:val="000000"/>
          <w:sz w:val="22"/>
          <w:szCs w:val="22"/>
        </w:rPr>
        <w:tab/>
        <w:t>Jednotlivé prvky výchovy laiků v církvi stanovují a upravují "Zásady biblického a teologického vzdělávání laiků v církvi", které vydává synodní rada</w:t>
      </w:r>
      <w:r w:rsidRPr="002B7719">
        <w:rPr>
          <w:strike/>
          <w:color w:val="000000"/>
          <w:sz w:val="22"/>
          <w:szCs w:val="22"/>
        </w:rPr>
        <w:t xml:space="preserve"> zpravidla na základě doporučení svého poradního odboru pro laiky</w:t>
      </w:r>
      <w:r w:rsidRPr="002B7719">
        <w:rPr>
          <w:color w:val="000000"/>
          <w:sz w:val="22"/>
          <w:szCs w:val="22"/>
        </w:rPr>
        <w:t>.</w:t>
      </w:r>
    </w:p>
    <w:p w14:paraId="2F3489FB" w14:textId="77777777" w:rsidR="00480C64" w:rsidRPr="002B7719" w:rsidRDefault="00D37EB8" w:rsidP="001A0EBA">
      <w:pPr>
        <w:pStyle w:val="Usnesensynodu"/>
        <w:tabs>
          <w:tab w:val="clear" w:pos="1200"/>
          <w:tab w:val="num" w:pos="1418"/>
        </w:tabs>
        <w:ind w:left="1418" w:hanging="1418"/>
        <w:rPr>
          <w:sz w:val="22"/>
          <w:szCs w:val="22"/>
        </w:rPr>
      </w:pPr>
      <w:r w:rsidRPr="002B7719">
        <w:rPr>
          <w:sz w:val="22"/>
          <w:szCs w:val="22"/>
        </w:rPr>
        <w:t>Odstranění zmínky o Poradním odboru křesťanské služby z Řádu diakonické práce</w:t>
      </w:r>
    </w:p>
    <w:p w14:paraId="2F3489FC" w14:textId="77777777" w:rsidR="00480C64" w:rsidRPr="002B7719" w:rsidRDefault="00D37EB8">
      <w:pPr>
        <w:suppressAutoHyphens/>
        <w:rPr>
          <w:sz w:val="22"/>
          <w:szCs w:val="28"/>
        </w:rPr>
      </w:pPr>
      <w:r w:rsidRPr="002B7719">
        <w:rPr>
          <w:color w:val="000000"/>
          <w:sz w:val="22"/>
          <w:szCs w:val="22"/>
        </w:rPr>
        <w:t>Synod usnáší změnu čl. 7 odst. 1 Řádu diakonické práce. Dosavadní odstavec 1 se mění takto:</w:t>
      </w:r>
    </w:p>
    <w:p w14:paraId="2F3489FD" w14:textId="77777777" w:rsidR="00480C64" w:rsidRPr="002B7719" w:rsidRDefault="00D37EB8">
      <w:pPr>
        <w:pStyle w:val="Normlnweb"/>
        <w:suppressAutoHyphens/>
        <w:spacing w:after="0"/>
        <w:ind w:left="227"/>
        <w:rPr>
          <w:sz w:val="28"/>
          <w:szCs w:val="28"/>
        </w:rPr>
      </w:pPr>
      <w:r w:rsidRPr="002B7719">
        <w:rPr>
          <w:color w:val="000000"/>
          <w:sz w:val="22"/>
          <w:szCs w:val="22"/>
        </w:rPr>
        <w:t>Čl. 7. Odborná pomoc</w:t>
      </w:r>
    </w:p>
    <w:p w14:paraId="2F3489FE" w14:textId="77777777" w:rsidR="00480C64" w:rsidRPr="002B7719" w:rsidRDefault="00D37EB8" w:rsidP="00EB02E3">
      <w:pPr>
        <w:numPr>
          <w:ilvl w:val="3"/>
          <w:numId w:val="26"/>
        </w:numPr>
        <w:tabs>
          <w:tab w:val="clear" w:pos="1800"/>
        </w:tabs>
        <w:suppressAutoHyphens/>
        <w:ind w:left="851" w:hanging="340"/>
        <w:rPr>
          <w:color w:val="000000"/>
          <w:sz w:val="22"/>
          <w:szCs w:val="22"/>
        </w:rPr>
      </w:pPr>
      <w:r w:rsidRPr="002B7719">
        <w:rPr>
          <w:color w:val="000000"/>
          <w:sz w:val="22"/>
          <w:szCs w:val="22"/>
        </w:rPr>
        <w:t xml:space="preserve">Odbornou pomoc farním sborům zajišťují především seniorátní </w:t>
      </w:r>
      <w:r w:rsidRPr="002B7719">
        <w:rPr>
          <w:strike/>
          <w:color w:val="000000"/>
          <w:sz w:val="22"/>
          <w:szCs w:val="22"/>
        </w:rPr>
        <w:t xml:space="preserve">a celocírkevní </w:t>
      </w:r>
      <w:r w:rsidRPr="002B7719">
        <w:rPr>
          <w:color w:val="000000"/>
          <w:sz w:val="22"/>
          <w:szCs w:val="22"/>
        </w:rPr>
        <w:t>poradní odbory křesťanské služby. Tyto odbory organizují různá setkání, kurzy, vzdělávání, vydávání pomůcek apod.</w:t>
      </w:r>
    </w:p>
    <w:p w14:paraId="2F3489FF" w14:textId="77777777" w:rsidR="00480C64" w:rsidRPr="002B7719" w:rsidRDefault="00D37EB8" w:rsidP="00EB02E3">
      <w:pPr>
        <w:numPr>
          <w:ilvl w:val="3"/>
          <w:numId w:val="26"/>
        </w:numPr>
        <w:tabs>
          <w:tab w:val="clear" w:pos="1800"/>
        </w:tabs>
        <w:suppressAutoHyphens/>
        <w:ind w:left="851" w:hanging="340"/>
        <w:rPr>
          <w:color w:val="000000"/>
          <w:sz w:val="22"/>
          <w:szCs w:val="22"/>
        </w:rPr>
      </w:pPr>
      <w:r w:rsidRPr="002B7719">
        <w:rPr>
          <w:color w:val="000000"/>
          <w:sz w:val="22"/>
          <w:szCs w:val="22"/>
        </w:rPr>
        <w:t>Odbornou pomoc poskytuje na smluvním základě též Diakonie ČCE.</w:t>
      </w:r>
    </w:p>
    <w:p w14:paraId="2F348A00" w14:textId="77777777" w:rsidR="00480C64" w:rsidRPr="002B7719" w:rsidRDefault="00D37EB8">
      <w:pPr>
        <w:pStyle w:val="Oddlusnesen"/>
        <w:numPr>
          <w:ilvl w:val="0"/>
          <w:numId w:val="0"/>
        </w:numPr>
        <w:spacing w:before="480"/>
        <w:ind w:left="284"/>
      </w:pPr>
      <w:r w:rsidRPr="002B7719">
        <w:t>C) SPRÁVA CÍRKVE</w:t>
      </w:r>
    </w:p>
    <w:p w14:paraId="2F348A01" w14:textId="77777777" w:rsidR="00480C64" w:rsidRPr="002B7719" w:rsidRDefault="00D37EB8">
      <w:pPr>
        <w:keepNext/>
        <w:spacing w:before="360"/>
      </w:pPr>
      <w:r w:rsidRPr="002B7719">
        <w:rPr>
          <w:b/>
          <w:sz w:val="22"/>
        </w:rPr>
        <w:t>ÚKOLY PRO 4. ZASEDÁNÍ 36. SYNODU</w:t>
      </w:r>
    </w:p>
    <w:p w14:paraId="2F348A02" w14:textId="77777777" w:rsidR="00480C64" w:rsidRPr="002B7719" w:rsidRDefault="00D37EB8">
      <w:r w:rsidRPr="002B7719">
        <w:rPr>
          <w:b/>
          <w:sz w:val="22"/>
        </w:rPr>
        <w:t>pro synodní radu, seniorátní výbory a ostatní církevní orgány</w:t>
      </w:r>
    </w:p>
    <w:p w14:paraId="2F348A03" w14:textId="77777777" w:rsidR="00480C64" w:rsidRPr="002B7719" w:rsidRDefault="00D37EB8">
      <w:pPr>
        <w:pStyle w:val="Usnesensynodu"/>
        <w:suppressAutoHyphens w:val="0"/>
        <w:ind w:hanging="1200"/>
        <w:rPr>
          <w:sz w:val="22"/>
          <w:szCs w:val="22"/>
        </w:rPr>
      </w:pPr>
      <w:r w:rsidRPr="002B7719">
        <w:rPr>
          <w:sz w:val="22"/>
          <w:szCs w:val="22"/>
        </w:rPr>
        <w:t>Zpoplatnění služebností</w:t>
      </w:r>
    </w:p>
    <w:p w14:paraId="2F348A04" w14:textId="77777777" w:rsidR="00480C64" w:rsidRPr="002B7719" w:rsidRDefault="00D37EB8">
      <w:pPr>
        <w:rPr>
          <w:sz w:val="22"/>
          <w:szCs w:val="28"/>
        </w:rPr>
      </w:pPr>
      <w:r w:rsidRPr="002B7719">
        <w:rPr>
          <w:sz w:val="22"/>
          <w:szCs w:val="28"/>
        </w:rPr>
        <w:t>Synod ukládá synodní radě, aby vydala směrnici upravující řádné vykonávání služebností (svateb, pohřbů).</w:t>
      </w:r>
    </w:p>
    <w:p w14:paraId="2F348A05" w14:textId="77777777" w:rsidR="00480C64" w:rsidRPr="002B7719" w:rsidRDefault="00D37EB8">
      <w:pPr>
        <w:pStyle w:val="Usnesensynodu"/>
        <w:ind w:left="1474" w:hanging="1474"/>
        <w:rPr>
          <w:sz w:val="22"/>
          <w:szCs w:val="22"/>
        </w:rPr>
      </w:pPr>
      <w:r w:rsidRPr="002B7719">
        <w:rPr>
          <w:sz w:val="22"/>
          <w:szCs w:val="22"/>
          <w:lang w:eastAsia="en-US"/>
        </w:rPr>
        <w:t>Funkční období správních orgánů</w:t>
      </w:r>
    </w:p>
    <w:p w14:paraId="2F348A06" w14:textId="38B46AC2" w:rsidR="00480C64" w:rsidRPr="002B7719" w:rsidRDefault="00D37EB8" w:rsidP="00B568EF">
      <w:pPr>
        <w:numPr>
          <w:ilvl w:val="0"/>
          <w:numId w:val="42"/>
        </w:numPr>
        <w:tabs>
          <w:tab w:val="clear" w:pos="720"/>
        </w:tabs>
        <w:ind w:left="284" w:hanging="284"/>
        <w:textAlignment w:val="baseline"/>
        <w:rPr>
          <w:sz w:val="22"/>
          <w:szCs w:val="28"/>
        </w:rPr>
      </w:pPr>
      <w:r w:rsidRPr="002B7719">
        <w:rPr>
          <w:sz w:val="22"/>
          <w:szCs w:val="22"/>
        </w:rPr>
        <w:t>Synod ukládá synodní radě, aby zahájila řízení o změnách Církevního zřízení §§ 9, 11, 23, 25, 28 a 36b, které jsou navrženy v </w:t>
      </w:r>
      <w:hyperlink r:id="rId19" w:history="1">
        <w:r w:rsidRPr="0015447A">
          <w:rPr>
            <w:rStyle w:val="Hypertextovodkaz"/>
            <w:sz w:val="22"/>
            <w:szCs w:val="22"/>
          </w:rPr>
          <w:t>tisku č. 17/1</w:t>
        </w:r>
      </w:hyperlink>
      <w:r w:rsidRPr="002B7719">
        <w:rPr>
          <w:sz w:val="22"/>
          <w:szCs w:val="22"/>
        </w:rPr>
        <w:t xml:space="preserve"> na str. 2–3. </w:t>
      </w:r>
    </w:p>
    <w:p w14:paraId="2F348A07" w14:textId="77777777" w:rsidR="00480C64" w:rsidRPr="002B7719" w:rsidRDefault="00D37EB8" w:rsidP="00B568EF">
      <w:pPr>
        <w:numPr>
          <w:ilvl w:val="0"/>
          <w:numId w:val="42"/>
        </w:numPr>
        <w:ind w:left="284" w:hanging="284"/>
        <w:rPr>
          <w:sz w:val="22"/>
          <w:szCs w:val="28"/>
        </w:rPr>
      </w:pPr>
      <w:r w:rsidRPr="002B7719">
        <w:rPr>
          <w:sz w:val="22"/>
          <w:szCs w:val="22"/>
        </w:rPr>
        <w:t>Synod ukládá synodní radě předložit 4. zasedání 36. synodu návrhy potřebných souvisejících úprav řádů, aby ve věci funkčních období pro správní orgány i shromáždění nebylo rozhodující funkční období jednotlivých osob, nýbrž šestileté funkční období příslušného orgánu nebo čtyřleté funkční období příslušného shromáždění.</w:t>
      </w:r>
    </w:p>
    <w:p w14:paraId="2F348A08" w14:textId="77777777" w:rsidR="00480C64" w:rsidRPr="002B7719" w:rsidRDefault="00D37EB8">
      <w:pPr>
        <w:pStyle w:val="Usnesensynodu"/>
        <w:ind w:left="1191" w:hanging="1191"/>
        <w:rPr>
          <w:sz w:val="22"/>
          <w:szCs w:val="22"/>
        </w:rPr>
      </w:pPr>
      <w:r w:rsidRPr="002B7719">
        <w:rPr>
          <w:sz w:val="22"/>
          <w:szCs w:val="22"/>
        </w:rPr>
        <w:t>Úprava věkových hranic pro volby</w:t>
      </w:r>
    </w:p>
    <w:p w14:paraId="2F348A09" w14:textId="70861F66" w:rsidR="00480C64" w:rsidRPr="002B7719" w:rsidRDefault="00D37EB8" w:rsidP="000045DD">
      <w:pPr>
        <w:numPr>
          <w:ilvl w:val="0"/>
          <w:numId w:val="28"/>
        </w:numPr>
        <w:tabs>
          <w:tab w:val="clear" w:pos="720"/>
          <w:tab w:val="left" w:pos="1134"/>
        </w:tabs>
        <w:ind w:left="284" w:hanging="284"/>
        <w:textAlignment w:val="baseline"/>
        <w:rPr>
          <w:sz w:val="22"/>
          <w:szCs w:val="28"/>
        </w:rPr>
      </w:pPr>
      <w:r w:rsidRPr="002B7719">
        <w:rPr>
          <w:sz w:val="22"/>
          <w:szCs w:val="22"/>
        </w:rPr>
        <w:t xml:space="preserve">Synod ukládá synodní radě, aby zahájila řízení o změně Církevního zřízení § 2 odst. 3 a § 22 odst. 3, jak jsou uvedeny v oddílu B) </w:t>
      </w:r>
      <w:hyperlink r:id="rId20" w:history="1">
        <w:r w:rsidRPr="0015447A">
          <w:rPr>
            <w:rStyle w:val="Hypertextovodkaz"/>
            <w:sz w:val="22"/>
            <w:szCs w:val="22"/>
          </w:rPr>
          <w:t>tisku č. 21</w:t>
        </w:r>
      </w:hyperlink>
      <w:r w:rsidRPr="002B7719">
        <w:rPr>
          <w:sz w:val="22"/>
          <w:szCs w:val="22"/>
        </w:rPr>
        <w:t xml:space="preserve">. </w:t>
      </w:r>
    </w:p>
    <w:p w14:paraId="2F348A0A" w14:textId="784C882C" w:rsidR="00480C64" w:rsidRPr="002B7719" w:rsidRDefault="00D37EB8" w:rsidP="000045DD">
      <w:pPr>
        <w:numPr>
          <w:ilvl w:val="0"/>
          <w:numId w:val="20"/>
        </w:numPr>
        <w:tabs>
          <w:tab w:val="clear" w:pos="720"/>
          <w:tab w:val="left" w:pos="1134"/>
        </w:tabs>
        <w:ind w:left="284" w:hanging="284"/>
        <w:textAlignment w:val="baseline"/>
        <w:rPr>
          <w:sz w:val="22"/>
          <w:szCs w:val="28"/>
        </w:rPr>
      </w:pPr>
      <w:r w:rsidRPr="002B7719">
        <w:rPr>
          <w:sz w:val="22"/>
          <w:szCs w:val="22"/>
        </w:rPr>
        <w:t xml:space="preserve">Synod ukládá synodní radě, aby 4. zasedání 36. synodu předložila návrh změn Jednacího a volebního řádu a Řádu výchovy vzdělávání v církvi, jejichž předpokládaná podoba je uvedena v oddílu C) </w:t>
      </w:r>
      <w:hyperlink r:id="rId21" w:history="1">
        <w:r w:rsidRPr="0015447A">
          <w:rPr>
            <w:rStyle w:val="Hypertextovodkaz"/>
            <w:sz w:val="22"/>
            <w:szCs w:val="22"/>
          </w:rPr>
          <w:t>tisku č. 21</w:t>
        </w:r>
      </w:hyperlink>
      <w:r w:rsidRPr="002B7719">
        <w:rPr>
          <w:sz w:val="22"/>
          <w:szCs w:val="22"/>
        </w:rPr>
        <w:t>.</w:t>
      </w:r>
    </w:p>
    <w:p w14:paraId="2F348A0B" w14:textId="77777777" w:rsidR="00480C64" w:rsidRDefault="00480C64">
      <w:pPr>
        <w:tabs>
          <w:tab w:val="right" w:pos="9070"/>
        </w:tabs>
        <w:suppressAutoHyphens/>
        <w:rPr>
          <w:sz w:val="22"/>
          <w:szCs w:val="22"/>
        </w:rPr>
      </w:pPr>
    </w:p>
    <w:p w14:paraId="21414656" w14:textId="77777777" w:rsidR="00D52220" w:rsidRDefault="00D52220">
      <w:pPr>
        <w:suppressAutoHyphens/>
        <w:jc w:val="left"/>
        <w:rPr>
          <w:b/>
          <w:bCs/>
          <w:sz w:val="22"/>
          <w:szCs w:val="22"/>
          <w:lang w:eastAsia="zh-CN"/>
        </w:rPr>
      </w:pPr>
      <w:r>
        <w:rPr>
          <w:b/>
          <w:bCs/>
          <w:sz w:val="22"/>
          <w:szCs w:val="22"/>
        </w:rPr>
        <w:br w:type="page"/>
      </w:r>
    </w:p>
    <w:p w14:paraId="2F348A0C" w14:textId="703E4DF3" w:rsidR="00480C64" w:rsidRPr="002B7719" w:rsidRDefault="00D37EB8">
      <w:pPr>
        <w:pStyle w:val="Odstavecseseznamem"/>
        <w:numPr>
          <w:ilvl w:val="0"/>
          <w:numId w:val="2"/>
        </w:numPr>
        <w:ind w:left="567" w:hanging="567"/>
        <w:rPr>
          <w:sz w:val="22"/>
          <w:szCs w:val="28"/>
        </w:rPr>
      </w:pPr>
      <w:r w:rsidRPr="002B7719">
        <w:rPr>
          <w:b/>
          <w:bCs/>
          <w:sz w:val="22"/>
          <w:szCs w:val="22"/>
        </w:rPr>
        <w:lastRenderedPageBreak/>
        <w:t>Analýza práv a povinností členů církve</w:t>
      </w:r>
    </w:p>
    <w:p w14:paraId="2F348A0D" w14:textId="695477D8" w:rsidR="00480C64" w:rsidRPr="002B7719" w:rsidRDefault="00D37EB8" w:rsidP="000045DD">
      <w:pPr>
        <w:pStyle w:val="Odstavecseseznamem"/>
        <w:numPr>
          <w:ilvl w:val="3"/>
          <w:numId w:val="2"/>
        </w:numPr>
        <w:tabs>
          <w:tab w:val="clear" w:pos="2880"/>
        </w:tabs>
        <w:ind w:left="284" w:hanging="284"/>
        <w:rPr>
          <w:sz w:val="22"/>
          <w:szCs w:val="28"/>
        </w:rPr>
      </w:pPr>
      <w:r w:rsidRPr="002B7719">
        <w:rPr>
          <w:sz w:val="22"/>
          <w:szCs w:val="22"/>
        </w:rPr>
        <w:t>Synod ukládá synodní radě, aby rozpracovala teze o křtu a účasti v průkopnických místech uvedené v </w:t>
      </w:r>
      <w:hyperlink r:id="rId22" w:history="1">
        <w:r w:rsidRPr="00DA13BD">
          <w:rPr>
            <w:rStyle w:val="Hypertextovodkaz"/>
            <w:sz w:val="22"/>
            <w:szCs w:val="22"/>
          </w:rPr>
          <w:t>tisku č. 17/2</w:t>
        </w:r>
      </w:hyperlink>
      <w:r w:rsidRPr="002B7719">
        <w:rPr>
          <w:sz w:val="22"/>
          <w:szCs w:val="22"/>
        </w:rPr>
        <w:t xml:space="preserve"> na str. 2 a výsledek předložila 4. zasedání 36. synodu. </w:t>
      </w:r>
    </w:p>
    <w:p w14:paraId="2F348A0E" w14:textId="5D8FF655" w:rsidR="00480C64" w:rsidRPr="002B7719" w:rsidRDefault="00D37EB8" w:rsidP="000045DD">
      <w:pPr>
        <w:pStyle w:val="Odstavecseseznamem"/>
        <w:numPr>
          <w:ilvl w:val="3"/>
          <w:numId w:val="2"/>
        </w:numPr>
        <w:tabs>
          <w:tab w:val="clear" w:pos="2880"/>
        </w:tabs>
        <w:ind w:left="284" w:hanging="284"/>
        <w:rPr>
          <w:sz w:val="22"/>
          <w:szCs w:val="28"/>
        </w:rPr>
      </w:pPr>
      <w:r w:rsidRPr="002B7719">
        <w:rPr>
          <w:sz w:val="22"/>
          <w:szCs w:val="22"/>
        </w:rPr>
        <w:t>Synod zve staršovstva, seniorátní výbory a konventy k rozhovorům o průkopnických místech a nových možnostech, které se církvi nabízejí při zvěstování evangelia.</w:t>
      </w:r>
    </w:p>
    <w:p w14:paraId="2F348A0F" w14:textId="77777777" w:rsidR="00480C64" w:rsidRPr="002B7719" w:rsidRDefault="00D37EB8">
      <w:pPr>
        <w:pStyle w:val="Usnesensynodu"/>
        <w:ind w:left="0" w:firstLine="0"/>
        <w:rPr>
          <w:sz w:val="20"/>
          <w:szCs w:val="20"/>
        </w:rPr>
      </w:pPr>
      <w:r w:rsidRPr="002B7719">
        <w:rPr>
          <w:rFonts w:eastAsia="MS Mincho"/>
          <w:sz w:val="22"/>
          <w:szCs w:val="22"/>
        </w:rPr>
        <w:t>Možnost přezkoumání případů, kdy nebyl vydán pokyn k volbě</w:t>
      </w:r>
    </w:p>
    <w:p w14:paraId="2F348A10" w14:textId="77777777" w:rsidR="00480C64" w:rsidRPr="002B7719" w:rsidRDefault="00D37EB8">
      <w:pPr>
        <w:suppressAutoHyphens/>
        <w:rPr>
          <w:sz w:val="22"/>
          <w:szCs w:val="28"/>
        </w:rPr>
      </w:pPr>
      <w:r w:rsidRPr="002B7719">
        <w:rPr>
          <w:sz w:val="22"/>
          <w:szCs w:val="22"/>
        </w:rPr>
        <w:t>Synod</w:t>
      </w:r>
      <w:r w:rsidRPr="002B7719">
        <w:rPr>
          <w:rFonts w:eastAsia="MS Mincho"/>
          <w:sz w:val="22"/>
          <w:szCs w:val="22"/>
        </w:rPr>
        <w:t xml:space="preserve"> </w:t>
      </w:r>
      <w:r w:rsidRPr="002B7719">
        <w:rPr>
          <w:sz w:val="22"/>
          <w:szCs w:val="22"/>
        </w:rPr>
        <w:t>pověřuje</w:t>
      </w:r>
      <w:r w:rsidRPr="002B7719">
        <w:rPr>
          <w:rFonts w:eastAsia="MS Mincho"/>
          <w:sz w:val="22"/>
          <w:szCs w:val="22"/>
        </w:rPr>
        <w:t xml:space="preserve"> synodní radu, aby do příštího zasedání synodu prozkoumala a připravila možnost přezkoumání případů, kdy nebyl vydán pokyn k volbě.</w:t>
      </w:r>
    </w:p>
    <w:p w14:paraId="2F348A11" w14:textId="77777777" w:rsidR="00480C64" w:rsidRPr="002B7719" w:rsidRDefault="00D37EB8">
      <w:pPr>
        <w:pStyle w:val="Usnesensynodu"/>
        <w:ind w:left="0" w:firstLine="0"/>
        <w:rPr>
          <w:sz w:val="22"/>
          <w:szCs w:val="22"/>
        </w:rPr>
      </w:pPr>
      <w:r w:rsidRPr="002B7719">
        <w:rPr>
          <w:sz w:val="22"/>
          <w:szCs w:val="22"/>
        </w:rPr>
        <w:t>Prohlášení synodu</w:t>
      </w:r>
    </w:p>
    <w:p w14:paraId="2F348A12" w14:textId="35EDB086" w:rsidR="00480C64" w:rsidRPr="002B7719" w:rsidRDefault="00D37EB8">
      <w:pPr>
        <w:rPr>
          <w:sz w:val="22"/>
          <w:szCs w:val="22"/>
        </w:rPr>
      </w:pPr>
      <w:r w:rsidRPr="002B7719">
        <w:rPr>
          <w:sz w:val="22"/>
          <w:szCs w:val="22"/>
        </w:rPr>
        <w:t xml:space="preserve">Synod schvaluje prohlášení synodu (viz příloha </w:t>
      </w:r>
      <w:hyperlink r:id="rId23" w:history="1">
        <w:r w:rsidRPr="00B067AC">
          <w:rPr>
            <w:rStyle w:val="Hypertextovodkaz"/>
            <w:sz w:val="22"/>
            <w:szCs w:val="22"/>
          </w:rPr>
          <w:t>Prohl</w:t>
        </w:r>
        <w:r w:rsidR="00B067AC" w:rsidRPr="00B067AC">
          <w:rPr>
            <w:rStyle w:val="Hypertextovodkaz"/>
            <w:sz w:val="22"/>
            <w:szCs w:val="22"/>
          </w:rPr>
          <w:t>áš</w:t>
        </w:r>
        <w:r w:rsidRPr="00B067AC">
          <w:rPr>
            <w:rStyle w:val="Hypertextovodkaz"/>
            <w:sz w:val="22"/>
            <w:szCs w:val="22"/>
          </w:rPr>
          <w:t>en</w:t>
        </w:r>
        <w:r w:rsidR="00B067AC" w:rsidRPr="00B067AC">
          <w:rPr>
            <w:rStyle w:val="Hypertextovodkaz"/>
            <w:sz w:val="22"/>
            <w:szCs w:val="22"/>
          </w:rPr>
          <w:t>í</w:t>
        </w:r>
        <w:r w:rsidRPr="00B067AC">
          <w:rPr>
            <w:rStyle w:val="Hypertextovodkaz"/>
            <w:sz w:val="22"/>
            <w:szCs w:val="22"/>
          </w:rPr>
          <w:t xml:space="preserve"> synodu</w:t>
        </w:r>
      </w:hyperlink>
      <w:r w:rsidRPr="002B7719">
        <w:rPr>
          <w:sz w:val="22"/>
          <w:szCs w:val="22"/>
        </w:rPr>
        <w:t>) a ukládá synodní radě ČCE, aby jej rozeslala do sborů a vhodným způsobem zveřejnila.</w:t>
      </w:r>
    </w:p>
    <w:p w14:paraId="2F348A13" w14:textId="77777777" w:rsidR="00480C64" w:rsidRPr="002B7719" w:rsidRDefault="00480C64">
      <w:pPr>
        <w:rPr>
          <w:sz w:val="22"/>
          <w:szCs w:val="22"/>
        </w:rPr>
      </w:pPr>
    </w:p>
    <w:p w14:paraId="2F348A14" w14:textId="77777777" w:rsidR="00480C64" w:rsidRPr="002B7719" w:rsidRDefault="00D37EB8">
      <w:pPr>
        <w:numPr>
          <w:ilvl w:val="0"/>
          <w:numId w:val="2"/>
        </w:numPr>
        <w:ind w:left="0" w:firstLine="0"/>
        <w:rPr>
          <w:b/>
          <w:bCs/>
          <w:sz w:val="22"/>
          <w:szCs w:val="28"/>
        </w:rPr>
      </w:pPr>
      <w:r w:rsidRPr="002B7719">
        <w:rPr>
          <w:b/>
          <w:bCs/>
          <w:sz w:val="22"/>
          <w:szCs w:val="22"/>
        </w:rPr>
        <w:t>Zveřejnění seznamu synodálů a poradců</w:t>
      </w:r>
    </w:p>
    <w:p w14:paraId="2F348A15" w14:textId="77777777" w:rsidR="00480C64" w:rsidRPr="002B7719" w:rsidRDefault="00D37EB8">
      <w:pPr>
        <w:rPr>
          <w:sz w:val="22"/>
          <w:szCs w:val="28"/>
        </w:rPr>
      </w:pPr>
      <w:r w:rsidRPr="002B7719">
        <w:rPr>
          <w:sz w:val="22"/>
          <w:szCs w:val="28"/>
        </w:rPr>
        <w:t>Synod ukládá synodní řadě, aby zajistila zveřejnění seznamu zvolených a virilních členů synodu a poradců synodu i s jejich kontaktními e-maily na webových stránkách synodu.</w:t>
      </w:r>
    </w:p>
    <w:p w14:paraId="2F348A16" w14:textId="77777777" w:rsidR="00480C64" w:rsidRPr="002B7719" w:rsidRDefault="00480C64">
      <w:pPr>
        <w:pStyle w:val="Usnesensynodu"/>
        <w:numPr>
          <w:ilvl w:val="0"/>
          <w:numId w:val="0"/>
        </w:numPr>
        <w:spacing w:before="0"/>
      </w:pPr>
    </w:p>
    <w:p w14:paraId="2F348A17" w14:textId="77777777" w:rsidR="00480C64" w:rsidRPr="002B7719" w:rsidRDefault="00D37EB8">
      <w:pPr>
        <w:keepNext/>
        <w:spacing w:before="240"/>
      </w:pPr>
      <w:r w:rsidRPr="002B7719">
        <w:rPr>
          <w:b/>
          <w:sz w:val="22"/>
        </w:rPr>
        <w:t>OSTATNÍ USNESENÍ KE SPRÁVĚ CÍRKVE</w:t>
      </w:r>
    </w:p>
    <w:p w14:paraId="2F348A18" w14:textId="77777777" w:rsidR="00480C64" w:rsidRPr="002B7719" w:rsidRDefault="00D37EB8">
      <w:pPr>
        <w:pStyle w:val="Usnesensynodu"/>
        <w:suppressAutoHyphens w:val="0"/>
        <w:ind w:hanging="1200"/>
        <w:rPr>
          <w:sz w:val="22"/>
          <w:szCs w:val="22"/>
        </w:rPr>
      </w:pPr>
      <w:r w:rsidRPr="002B7719">
        <w:rPr>
          <w:sz w:val="22"/>
          <w:szCs w:val="22"/>
        </w:rPr>
        <w:t>Liturgické formuláře – pohřební shromáždění</w:t>
      </w:r>
    </w:p>
    <w:p w14:paraId="2F348A19" w14:textId="493220A8" w:rsidR="00480C64" w:rsidRPr="002B7719" w:rsidRDefault="00D37EB8">
      <w:pPr>
        <w:rPr>
          <w:sz w:val="22"/>
          <w:szCs w:val="28"/>
        </w:rPr>
      </w:pPr>
      <w:r w:rsidRPr="002B7719">
        <w:rPr>
          <w:sz w:val="22"/>
          <w:szCs w:val="22"/>
        </w:rPr>
        <w:t xml:space="preserve">Synod schvaluje bohoslužebné formuláře předložené v </w:t>
      </w:r>
      <w:hyperlink r:id="rId24" w:history="1">
        <w:r w:rsidRPr="00B067AC">
          <w:rPr>
            <w:rStyle w:val="Hypertextovodkaz"/>
            <w:sz w:val="22"/>
            <w:szCs w:val="22"/>
          </w:rPr>
          <w:t>tisku č. 25</w:t>
        </w:r>
      </w:hyperlink>
      <w:r w:rsidRPr="002B7719">
        <w:rPr>
          <w:sz w:val="22"/>
          <w:szCs w:val="22"/>
        </w:rPr>
        <w:t xml:space="preserve"> a ukládá synodní radě, aby jejich znění zveřejnila ve dvou oddělených jazykových variantách, jednu v ženském a druhou v mužském gramatickém rodě.</w:t>
      </w:r>
    </w:p>
    <w:p w14:paraId="2F348A1A" w14:textId="77777777" w:rsidR="00480C64" w:rsidRPr="002B7719" w:rsidRDefault="00D37EB8">
      <w:pPr>
        <w:pStyle w:val="Usnesensynodu"/>
        <w:ind w:left="1191" w:hanging="1191"/>
        <w:rPr>
          <w:sz w:val="22"/>
          <w:szCs w:val="22"/>
        </w:rPr>
      </w:pPr>
      <w:r w:rsidRPr="002B7719">
        <w:rPr>
          <w:sz w:val="22"/>
          <w:szCs w:val="22"/>
        </w:rPr>
        <w:t>Nová budova pro školy Evangelické akademie</w:t>
      </w:r>
    </w:p>
    <w:p w14:paraId="2F348A1B" w14:textId="2B4CB79F" w:rsidR="00480C64" w:rsidRPr="002B7719" w:rsidRDefault="00D37EB8">
      <w:pPr>
        <w:pStyle w:val="Normlnslovan"/>
        <w:numPr>
          <w:ilvl w:val="0"/>
          <w:numId w:val="0"/>
        </w:numPr>
        <w:rPr>
          <w:sz w:val="22"/>
          <w:szCs w:val="22"/>
        </w:rPr>
      </w:pPr>
      <w:r w:rsidRPr="002B7719">
        <w:rPr>
          <w:color w:val="000000"/>
          <w:sz w:val="22"/>
          <w:szCs w:val="22"/>
        </w:rPr>
        <w:t xml:space="preserve">Synod bere na vědomí informaci o postupu přípravy stavby nové budovy pro pražské školy EA předloženou v </w:t>
      </w:r>
      <w:hyperlink r:id="rId25" w:history="1">
        <w:r w:rsidRPr="00BD7DC6">
          <w:rPr>
            <w:rStyle w:val="Hypertextovodkaz"/>
            <w:sz w:val="22"/>
            <w:szCs w:val="22"/>
          </w:rPr>
          <w:t>tisku č. 17</w:t>
        </w:r>
      </w:hyperlink>
      <w:r w:rsidRPr="002B7719">
        <w:rPr>
          <w:color w:val="000000"/>
          <w:sz w:val="22"/>
          <w:szCs w:val="22"/>
        </w:rPr>
        <w:t xml:space="preserve"> na str. 7.</w:t>
      </w:r>
    </w:p>
    <w:p w14:paraId="2F348A1C" w14:textId="77777777" w:rsidR="00480C64" w:rsidRPr="002B7719" w:rsidRDefault="00D37EB8">
      <w:pPr>
        <w:pStyle w:val="Usnesensynodu"/>
        <w:suppressAutoHyphens w:val="0"/>
        <w:ind w:left="1417" w:hanging="1417"/>
        <w:rPr>
          <w:sz w:val="22"/>
          <w:szCs w:val="22"/>
        </w:rPr>
      </w:pPr>
      <w:r w:rsidRPr="002B7719">
        <w:rPr>
          <w:sz w:val="22"/>
          <w:szCs w:val="22"/>
        </w:rPr>
        <w:t>Systém podpory pro nakládání s nemovitostmi vyžadujícími rekonstrukci</w:t>
      </w:r>
    </w:p>
    <w:p w14:paraId="2F348A1D" w14:textId="5550D864" w:rsidR="00480C64" w:rsidRPr="002B7719" w:rsidRDefault="00D37EB8">
      <w:pPr>
        <w:suppressAutoHyphens/>
        <w:rPr>
          <w:sz w:val="22"/>
          <w:szCs w:val="28"/>
        </w:rPr>
      </w:pPr>
      <w:r w:rsidRPr="002B7719">
        <w:rPr>
          <w:color w:val="000000"/>
          <w:sz w:val="22"/>
          <w:szCs w:val="22"/>
        </w:rPr>
        <w:t>Synod bere na vědomí zprávu o plnění usnesení č. 44 předloženou v </w:t>
      </w:r>
      <w:hyperlink r:id="rId26" w:history="1">
        <w:r w:rsidRPr="00BD7DC6">
          <w:rPr>
            <w:rStyle w:val="Hypertextovodkaz"/>
            <w:sz w:val="22"/>
            <w:szCs w:val="22"/>
          </w:rPr>
          <w:t>tisku č. 17</w:t>
        </w:r>
      </w:hyperlink>
      <w:r w:rsidRPr="002B7719">
        <w:rPr>
          <w:color w:val="000000"/>
          <w:sz w:val="22"/>
          <w:szCs w:val="22"/>
        </w:rPr>
        <w:t xml:space="preserve"> na str. 5 a 6.</w:t>
      </w:r>
    </w:p>
    <w:p w14:paraId="2F348A1E" w14:textId="77777777" w:rsidR="00480C64" w:rsidRPr="002B7719" w:rsidRDefault="00D37EB8">
      <w:pPr>
        <w:pStyle w:val="Usnesensynodu"/>
        <w:ind w:left="1417" w:hanging="1417"/>
        <w:rPr>
          <w:sz w:val="22"/>
          <w:szCs w:val="22"/>
        </w:rPr>
      </w:pPr>
      <w:r w:rsidRPr="002B7719">
        <w:rPr>
          <w:sz w:val="22"/>
          <w:szCs w:val="22"/>
        </w:rPr>
        <w:t>Supervizní program ČCE – návrh změn</w:t>
      </w:r>
    </w:p>
    <w:p w14:paraId="2F348A1F" w14:textId="154E5AAE" w:rsidR="00480C64" w:rsidRPr="002B7719" w:rsidRDefault="00D37EB8">
      <w:pPr>
        <w:rPr>
          <w:sz w:val="22"/>
          <w:szCs w:val="28"/>
        </w:rPr>
      </w:pPr>
      <w:r w:rsidRPr="002B7719">
        <w:rPr>
          <w:sz w:val="22"/>
          <w:szCs w:val="22"/>
        </w:rPr>
        <w:t xml:space="preserve">1. Synod schvaluje Supervizní program ČCE, jak je uveden v </w:t>
      </w:r>
      <w:hyperlink r:id="rId27" w:history="1">
        <w:r w:rsidRPr="00BD7DC6">
          <w:rPr>
            <w:rStyle w:val="Hypertextovodkaz"/>
            <w:sz w:val="22"/>
            <w:szCs w:val="22"/>
          </w:rPr>
          <w:t>tisku č. 24</w:t>
        </w:r>
      </w:hyperlink>
      <w:r w:rsidRPr="002B7719">
        <w:rPr>
          <w:sz w:val="22"/>
          <w:szCs w:val="22"/>
        </w:rPr>
        <w:t>.</w:t>
      </w:r>
    </w:p>
    <w:p w14:paraId="2F348A20" w14:textId="77777777" w:rsidR="00480C64" w:rsidRPr="002B7719" w:rsidRDefault="00D37EB8">
      <w:pPr>
        <w:rPr>
          <w:sz w:val="22"/>
          <w:szCs w:val="28"/>
        </w:rPr>
      </w:pPr>
      <w:r w:rsidRPr="002B7719">
        <w:rPr>
          <w:color w:val="000000"/>
          <w:sz w:val="22"/>
          <w:szCs w:val="22"/>
        </w:rPr>
        <w:t>2. Synod přenechává pravomoc schvalovat další změny Supervizního programu ČCE synodní radě.</w:t>
      </w:r>
    </w:p>
    <w:p w14:paraId="2F348A21" w14:textId="77777777" w:rsidR="00480C64" w:rsidRPr="002B7719" w:rsidRDefault="00D37EB8">
      <w:pPr>
        <w:pStyle w:val="Usnesensynodu"/>
        <w:suppressAutoHyphens w:val="0"/>
        <w:ind w:hanging="1200"/>
        <w:rPr>
          <w:sz w:val="22"/>
          <w:szCs w:val="22"/>
        </w:rPr>
      </w:pPr>
      <w:r w:rsidRPr="002B7719">
        <w:rPr>
          <w:sz w:val="22"/>
          <w:szCs w:val="22"/>
        </w:rPr>
        <w:t>Rozhodnutí o předložených zprávách</w:t>
      </w:r>
    </w:p>
    <w:p w14:paraId="2F348A22" w14:textId="609383AC" w:rsidR="00480C64" w:rsidRPr="002B7719" w:rsidRDefault="00D37EB8">
      <w:pPr>
        <w:numPr>
          <w:ilvl w:val="0"/>
          <w:numId w:val="3"/>
        </w:numPr>
        <w:tabs>
          <w:tab w:val="left" w:pos="284"/>
        </w:tabs>
        <w:ind w:left="284" w:hanging="284"/>
        <w:rPr>
          <w:sz w:val="22"/>
          <w:szCs w:val="28"/>
        </w:rPr>
      </w:pPr>
      <w:r w:rsidRPr="002B7719">
        <w:rPr>
          <w:sz w:val="22"/>
          <w:szCs w:val="22"/>
        </w:rPr>
        <w:t>Synod přijímá Zprávu synodní rady předloženou v </w:t>
      </w:r>
      <w:hyperlink r:id="rId28" w:history="1">
        <w:r w:rsidRPr="00BD7DC6">
          <w:rPr>
            <w:rStyle w:val="Hypertextovodkaz"/>
            <w:sz w:val="22"/>
            <w:szCs w:val="22"/>
          </w:rPr>
          <w:t>tisku č. 5</w:t>
        </w:r>
      </w:hyperlink>
      <w:r w:rsidRPr="002B7719">
        <w:rPr>
          <w:sz w:val="22"/>
          <w:szCs w:val="22"/>
        </w:rPr>
        <w:t>.</w:t>
      </w:r>
    </w:p>
    <w:p w14:paraId="2F348A23" w14:textId="43080190" w:rsidR="00480C64" w:rsidRPr="002B7719" w:rsidRDefault="00D37EB8">
      <w:pPr>
        <w:numPr>
          <w:ilvl w:val="0"/>
          <w:numId w:val="3"/>
        </w:numPr>
        <w:tabs>
          <w:tab w:val="left" w:pos="284"/>
        </w:tabs>
        <w:ind w:left="284" w:hanging="284"/>
        <w:rPr>
          <w:sz w:val="22"/>
          <w:szCs w:val="28"/>
        </w:rPr>
      </w:pPr>
      <w:r w:rsidRPr="002B7719">
        <w:rPr>
          <w:sz w:val="22"/>
          <w:szCs w:val="28"/>
        </w:rPr>
        <w:t>Synod bere na vědomí Informace o církvi předložené v </w:t>
      </w:r>
      <w:hyperlink r:id="rId29" w:history="1">
        <w:r w:rsidRPr="00BD7DC6">
          <w:rPr>
            <w:rStyle w:val="Hypertextovodkaz"/>
            <w:sz w:val="22"/>
            <w:szCs w:val="28"/>
          </w:rPr>
          <w:t>tisku č. 6A</w:t>
        </w:r>
      </w:hyperlink>
      <w:r w:rsidRPr="002B7719">
        <w:rPr>
          <w:sz w:val="22"/>
          <w:szCs w:val="28"/>
        </w:rPr>
        <w:t>.</w:t>
      </w:r>
    </w:p>
    <w:p w14:paraId="2F348A24" w14:textId="3E275F71" w:rsidR="00480C64" w:rsidRPr="001F5D47" w:rsidRDefault="00D37EB8">
      <w:pPr>
        <w:numPr>
          <w:ilvl w:val="0"/>
          <w:numId w:val="3"/>
        </w:numPr>
        <w:tabs>
          <w:tab w:val="left" w:pos="284"/>
        </w:tabs>
        <w:ind w:left="284" w:hanging="284"/>
        <w:rPr>
          <w:sz w:val="22"/>
          <w:szCs w:val="28"/>
        </w:rPr>
      </w:pPr>
      <w:r w:rsidRPr="001F5D47">
        <w:rPr>
          <w:sz w:val="22"/>
          <w:szCs w:val="22"/>
        </w:rPr>
        <w:t>Synod přijímá Zprávu ÚCK předloženou v </w:t>
      </w:r>
      <w:hyperlink r:id="rId30" w:history="1">
        <w:r w:rsidRPr="001F5D47">
          <w:rPr>
            <w:rStyle w:val="Hypertextovodkaz"/>
            <w:sz w:val="22"/>
            <w:szCs w:val="22"/>
          </w:rPr>
          <w:t>tisku č. 6B</w:t>
        </w:r>
      </w:hyperlink>
      <w:r w:rsidRPr="001F5D47">
        <w:rPr>
          <w:sz w:val="22"/>
          <w:szCs w:val="22"/>
        </w:rPr>
        <w:t>.</w:t>
      </w:r>
    </w:p>
    <w:p w14:paraId="2F348A25" w14:textId="6E6531C1" w:rsidR="00480C64" w:rsidRPr="002B7719" w:rsidRDefault="00D37EB8">
      <w:pPr>
        <w:numPr>
          <w:ilvl w:val="0"/>
          <w:numId w:val="3"/>
        </w:numPr>
        <w:tabs>
          <w:tab w:val="left" w:pos="284"/>
        </w:tabs>
        <w:ind w:left="284" w:hanging="284"/>
        <w:rPr>
          <w:sz w:val="22"/>
          <w:szCs w:val="28"/>
        </w:rPr>
      </w:pPr>
      <w:r w:rsidRPr="002B7719">
        <w:rPr>
          <w:sz w:val="22"/>
          <w:szCs w:val="22"/>
        </w:rPr>
        <w:t>Synod přijímá Zprávu koordinátora supervize v ČCE předloženou v </w:t>
      </w:r>
      <w:hyperlink r:id="rId31" w:history="1">
        <w:r w:rsidRPr="001F5D47">
          <w:rPr>
            <w:rStyle w:val="Hypertextovodkaz"/>
            <w:sz w:val="22"/>
            <w:szCs w:val="22"/>
          </w:rPr>
          <w:t>tisku č. 7</w:t>
        </w:r>
      </w:hyperlink>
      <w:r w:rsidRPr="002B7719">
        <w:rPr>
          <w:sz w:val="22"/>
          <w:szCs w:val="22"/>
        </w:rPr>
        <w:t>.</w:t>
      </w:r>
    </w:p>
    <w:p w14:paraId="2F348A26" w14:textId="63896BFF" w:rsidR="00480C64" w:rsidRPr="002B7719" w:rsidRDefault="00D37EB8">
      <w:pPr>
        <w:numPr>
          <w:ilvl w:val="0"/>
          <w:numId w:val="3"/>
        </w:numPr>
        <w:tabs>
          <w:tab w:val="left" w:pos="284"/>
        </w:tabs>
        <w:ind w:left="284" w:hanging="284"/>
        <w:rPr>
          <w:sz w:val="22"/>
          <w:szCs w:val="28"/>
        </w:rPr>
      </w:pPr>
      <w:r w:rsidRPr="002B7719">
        <w:rPr>
          <w:sz w:val="22"/>
          <w:szCs w:val="28"/>
        </w:rPr>
        <w:t>Synod přijímá Zprávu Evangelické akademie předloženou v </w:t>
      </w:r>
      <w:hyperlink r:id="rId32" w:history="1">
        <w:r w:rsidRPr="001F5D47">
          <w:rPr>
            <w:rStyle w:val="Hypertextovodkaz"/>
            <w:sz w:val="22"/>
            <w:szCs w:val="28"/>
          </w:rPr>
          <w:t>tisku č. 8A</w:t>
        </w:r>
      </w:hyperlink>
      <w:r w:rsidRPr="002B7719">
        <w:rPr>
          <w:sz w:val="22"/>
          <w:szCs w:val="28"/>
        </w:rPr>
        <w:t>.</w:t>
      </w:r>
    </w:p>
    <w:p w14:paraId="2F348A27" w14:textId="051E6DCE" w:rsidR="00480C64" w:rsidRPr="002B7719" w:rsidRDefault="00D37EB8">
      <w:pPr>
        <w:numPr>
          <w:ilvl w:val="0"/>
          <w:numId w:val="3"/>
        </w:numPr>
        <w:tabs>
          <w:tab w:val="left" w:pos="284"/>
        </w:tabs>
        <w:ind w:left="284" w:hanging="284"/>
        <w:rPr>
          <w:sz w:val="22"/>
          <w:szCs w:val="28"/>
        </w:rPr>
      </w:pPr>
      <w:r w:rsidRPr="002B7719">
        <w:rPr>
          <w:sz w:val="22"/>
          <w:szCs w:val="28"/>
        </w:rPr>
        <w:t>Synod přijímá Zprávu o Semináři církevní hudby Evangelické akademie předloženou v </w:t>
      </w:r>
      <w:hyperlink r:id="rId33" w:history="1">
        <w:r w:rsidRPr="001F5D47">
          <w:rPr>
            <w:rStyle w:val="Hypertextovodkaz"/>
            <w:sz w:val="22"/>
            <w:szCs w:val="28"/>
          </w:rPr>
          <w:t>tisku č. 8B</w:t>
        </w:r>
      </w:hyperlink>
      <w:r w:rsidRPr="002B7719">
        <w:rPr>
          <w:sz w:val="22"/>
          <w:szCs w:val="28"/>
        </w:rPr>
        <w:t>.</w:t>
      </w:r>
    </w:p>
    <w:p w14:paraId="2F348A28" w14:textId="08FDFEF7" w:rsidR="00480C64" w:rsidRPr="002B7719" w:rsidRDefault="00D37EB8">
      <w:pPr>
        <w:numPr>
          <w:ilvl w:val="0"/>
          <w:numId w:val="3"/>
        </w:numPr>
        <w:tabs>
          <w:tab w:val="left" w:pos="284"/>
        </w:tabs>
        <w:ind w:left="284" w:hanging="284"/>
        <w:rPr>
          <w:sz w:val="22"/>
          <w:szCs w:val="28"/>
        </w:rPr>
      </w:pPr>
      <w:r w:rsidRPr="002B7719">
        <w:rPr>
          <w:sz w:val="22"/>
          <w:szCs w:val="28"/>
        </w:rPr>
        <w:t>Synod přijímá Zprávu Sdružení evangelické mládeže v České republice předloženou v </w:t>
      </w:r>
      <w:hyperlink r:id="rId34" w:history="1">
        <w:r w:rsidRPr="001F5D47">
          <w:rPr>
            <w:rStyle w:val="Hypertextovodkaz"/>
            <w:sz w:val="22"/>
            <w:szCs w:val="28"/>
          </w:rPr>
          <w:t>tisku č. 9A</w:t>
        </w:r>
      </w:hyperlink>
      <w:r w:rsidRPr="002B7719">
        <w:rPr>
          <w:sz w:val="22"/>
          <w:szCs w:val="28"/>
        </w:rPr>
        <w:t>.</w:t>
      </w:r>
    </w:p>
    <w:p w14:paraId="2F348A29" w14:textId="5C822801" w:rsidR="00480C64" w:rsidRPr="002B7719" w:rsidRDefault="00D37EB8">
      <w:pPr>
        <w:pStyle w:val="Zkladntext"/>
        <w:numPr>
          <w:ilvl w:val="0"/>
          <w:numId w:val="3"/>
        </w:numPr>
        <w:spacing w:after="0" w:line="240" w:lineRule="auto"/>
        <w:ind w:left="283" w:hanging="283"/>
        <w:rPr>
          <w:sz w:val="22"/>
          <w:szCs w:val="28"/>
        </w:rPr>
      </w:pPr>
      <w:r w:rsidRPr="002B7719">
        <w:rPr>
          <w:sz w:val="22"/>
          <w:szCs w:val="28"/>
        </w:rPr>
        <w:t xml:space="preserve">Synod přijímá Zprávu o činnosti Celocírkevního odboru mládeže předloženou v </w:t>
      </w:r>
      <w:hyperlink r:id="rId35" w:history="1">
        <w:r w:rsidRPr="001F5D47">
          <w:rPr>
            <w:rStyle w:val="Hypertextovodkaz"/>
            <w:sz w:val="22"/>
            <w:szCs w:val="28"/>
          </w:rPr>
          <w:t>tisku č. 9B</w:t>
        </w:r>
      </w:hyperlink>
      <w:r w:rsidRPr="002B7719">
        <w:rPr>
          <w:sz w:val="22"/>
          <w:szCs w:val="28"/>
        </w:rPr>
        <w:t>.</w:t>
      </w:r>
    </w:p>
    <w:p w14:paraId="2F348A2A" w14:textId="38ED40CE" w:rsidR="00480C64" w:rsidRPr="002B7719" w:rsidRDefault="00D37EB8">
      <w:pPr>
        <w:numPr>
          <w:ilvl w:val="0"/>
          <w:numId w:val="3"/>
        </w:numPr>
        <w:tabs>
          <w:tab w:val="left" w:pos="284"/>
        </w:tabs>
        <w:ind w:left="284" w:hanging="284"/>
        <w:rPr>
          <w:sz w:val="22"/>
          <w:szCs w:val="28"/>
        </w:rPr>
      </w:pPr>
      <w:r w:rsidRPr="002B7719">
        <w:rPr>
          <w:sz w:val="22"/>
          <w:szCs w:val="28"/>
        </w:rPr>
        <w:t>Synod přijímá Zprávu předsednictva synodu o plnění usnesení synodu předloženou v </w:t>
      </w:r>
      <w:hyperlink r:id="rId36" w:history="1">
        <w:r w:rsidRPr="001F5D47">
          <w:rPr>
            <w:rStyle w:val="Hypertextovodkaz"/>
            <w:sz w:val="22"/>
            <w:szCs w:val="28"/>
          </w:rPr>
          <w:t>tisku č. 10</w:t>
        </w:r>
      </w:hyperlink>
      <w:r w:rsidRPr="002B7719">
        <w:rPr>
          <w:sz w:val="22"/>
          <w:szCs w:val="28"/>
        </w:rPr>
        <w:t>.</w:t>
      </w:r>
    </w:p>
    <w:p w14:paraId="2F348A2B" w14:textId="60CBBEF6" w:rsidR="00480C64" w:rsidRPr="002B7719" w:rsidRDefault="00D37EB8">
      <w:pPr>
        <w:numPr>
          <w:ilvl w:val="0"/>
          <w:numId w:val="3"/>
        </w:numPr>
        <w:tabs>
          <w:tab w:val="left" w:pos="284"/>
        </w:tabs>
        <w:ind w:left="284" w:hanging="284"/>
        <w:rPr>
          <w:sz w:val="22"/>
          <w:szCs w:val="28"/>
        </w:rPr>
      </w:pPr>
      <w:r w:rsidRPr="002B7719">
        <w:rPr>
          <w:sz w:val="22"/>
          <w:szCs w:val="22"/>
        </w:rPr>
        <w:t>Synod schvaluje Zprávu Jeronýmovy jednoty předloženou v </w:t>
      </w:r>
      <w:hyperlink r:id="rId37" w:history="1">
        <w:r w:rsidRPr="001F5D47">
          <w:rPr>
            <w:rStyle w:val="Hypertextovodkaz"/>
            <w:sz w:val="22"/>
            <w:szCs w:val="22"/>
          </w:rPr>
          <w:t>tisku č. 11</w:t>
        </w:r>
      </w:hyperlink>
      <w:r w:rsidRPr="002B7719">
        <w:rPr>
          <w:sz w:val="22"/>
          <w:szCs w:val="22"/>
        </w:rPr>
        <w:t>.</w:t>
      </w:r>
    </w:p>
    <w:p w14:paraId="2F348A2C" w14:textId="09EFC7A8" w:rsidR="00480C64" w:rsidRPr="002B7719" w:rsidRDefault="00D37EB8">
      <w:pPr>
        <w:numPr>
          <w:ilvl w:val="0"/>
          <w:numId w:val="3"/>
        </w:numPr>
        <w:tabs>
          <w:tab w:val="left" w:pos="284"/>
        </w:tabs>
        <w:ind w:left="284" w:hanging="284"/>
        <w:jc w:val="left"/>
        <w:rPr>
          <w:sz w:val="22"/>
          <w:szCs w:val="28"/>
        </w:rPr>
      </w:pPr>
      <w:r w:rsidRPr="002B7719">
        <w:rPr>
          <w:sz w:val="22"/>
          <w:szCs w:val="22"/>
        </w:rPr>
        <w:t xml:space="preserve">Synod bere na vědomí </w:t>
      </w:r>
      <w:hyperlink r:id="rId38" w:history="1">
        <w:r w:rsidRPr="001F5D47">
          <w:rPr>
            <w:rStyle w:val="Hypertextovodkaz"/>
            <w:sz w:val="22"/>
            <w:szCs w:val="22"/>
          </w:rPr>
          <w:t>tisk 14A – Podporovaná a misijní místa v ČCE</w:t>
        </w:r>
      </w:hyperlink>
      <w:r w:rsidRPr="002B7719">
        <w:rPr>
          <w:sz w:val="22"/>
          <w:szCs w:val="22"/>
        </w:rPr>
        <w:t>.</w:t>
      </w:r>
    </w:p>
    <w:p w14:paraId="2F348A2D" w14:textId="0E35D70A" w:rsidR="00480C64" w:rsidRPr="002B7719" w:rsidRDefault="00D37EB8">
      <w:pPr>
        <w:numPr>
          <w:ilvl w:val="0"/>
          <w:numId w:val="3"/>
        </w:numPr>
        <w:tabs>
          <w:tab w:val="left" w:pos="284"/>
        </w:tabs>
        <w:ind w:left="284" w:hanging="284"/>
        <w:jc w:val="left"/>
        <w:rPr>
          <w:sz w:val="22"/>
          <w:szCs w:val="28"/>
        </w:rPr>
      </w:pPr>
      <w:r w:rsidRPr="002B7719">
        <w:rPr>
          <w:sz w:val="22"/>
          <w:szCs w:val="22"/>
        </w:rPr>
        <w:t>Synod přijímá zprávy o životě sborů s podporovanými a misijními místy předložené v </w:t>
      </w:r>
      <w:hyperlink r:id="rId39" w:history="1">
        <w:r w:rsidRPr="001F5D47">
          <w:rPr>
            <w:rStyle w:val="Hypertextovodkaz"/>
            <w:sz w:val="22"/>
            <w:szCs w:val="22"/>
          </w:rPr>
          <w:t>tisku č. 14B</w:t>
        </w:r>
      </w:hyperlink>
      <w:r w:rsidRPr="002B7719">
        <w:rPr>
          <w:sz w:val="22"/>
          <w:szCs w:val="22"/>
        </w:rPr>
        <w:t>.</w:t>
      </w:r>
    </w:p>
    <w:p w14:paraId="2F348A2E" w14:textId="24F49406" w:rsidR="00480C64" w:rsidRPr="002B7719" w:rsidRDefault="00D37EB8">
      <w:pPr>
        <w:numPr>
          <w:ilvl w:val="0"/>
          <w:numId w:val="3"/>
        </w:numPr>
        <w:tabs>
          <w:tab w:val="left" w:pos="284"/>
        </w:tabs>
        <w:ind w:left="284" w:hanging="284"/>
        <w:rPr>
          <w:sz w:val="22"/>
          <w:szCs w:val="28"/>
        </w:rPr>
      </w:pPr>
      <w:r w:rsidRPr="002B7719">
        <w:rPr>
          <w:sz w:val="22"/>
          <w:szCs w:val="22"/>
        </w:rPr>
        <w:t>Synod přijímá Zprávu o činnosti Diakonie ČCE v roce 202</w:t>
      </w:r>
      <w:r w:rsidR="00192009">
        <w:rPr>
          <w:sz w:val="22"/>
          <w:szCs w:val="22"/>
        </w:rPr>
        <w:t>4</w:t>
      </w:r>
      <w:r w:rsidRPr="002B7719">
        <w:rPr>
          <w:sz w:val="22"/>
          <w:szCs w:val="22"/>
        </w:rPr>
        <w:t xml:space="preserve"> předloženou v </w:t>
      </w:r>
      <w:hyperlink r:id="rId40" w:history="1">
        <w:r w:rsidRPr="001F5D47">
          <w:rPr>
            <w:rStyle w:val="Hypertextovodkaz"/>
            <w:sz w:val="22"/>
            <w:szCs w:val="22"/>
          </w:rPr>
          <w:t>tisku č. 15A</w:t>
        </w:r>
      </w:hyperlink>
      <w:r w:rsidRPr="002B7719">
        <w:rPr>
          <w:sz w:val="22"/>
          <w:szCs w:val="22"/>
        </w:rPr>
        <w:t>.</w:t>
      </w:r>
    </w:p>
    <w:p w14:paraId="2F348A2F" w14:textId="122622AB" w:rsidR="00480C64" w:rsidRPr="002B7719" w:rsidRDefault="00D37EB8">
      <w:pPr>
        <w:numPr>
          <w:ilvl w:val="0"/>
          <w:numId w:val="3"/>
        </w:numPr>
        <w:tabs>
          <w:tab w:val="left" w:pos="284"/>
        </w:tabs>
        <w:ind w:left="284" w:hanging="284"/>
        <w:rPr>
          <w:sz w:val="22"/>
          <w:szCs w:val="28"/>
        </w:rPr>
      </w:pPr>
      <w:r w:rsidRPr="002B7719">
        <w:rPr>
          <w:sz w:val="22"/>
          <w:szCs w:val="22"/>
        </w:rPr>
        <w:t xml:space="preserve">Synod přijímá Zprávu </w:t>
      </w:r>
      <w:r w:rsidR="00192009">
        <w:rPr>
          <w:sz w:val="22"/>
          <w:szCs w:val="22"/>
        </w:rPr>
        <w:t xml:space="preserve">dozorčí rady </w:t>
      </w:r>
      <w:r w:rsidRPr="002B7719">
        <w:rPr>
          <w:sz w:val="22"/>
          <w:szCs w:val="22"/>
        </w:rPr>
        <w:t>Střediska humanitární a rozvojové spolupráce Diakonie ČCE předloženou v </w:t>
      </w:r>
      <w:hyperlink r:id="rId41" w:history="1">
        <w:r w:rsidRPr="00A817CB">
          <w:rPr>
            <w:rStyle w:val="Hypertextovodkaz"/>
            <w:sz w:val="22"/>
            <w:szCs w:val="22"/>
          </w:rPr>
          <w:t>tisku č. 15B</w:t>
        </w:r>
      </w:hyperlink>
      <w:r w:rsidRPr="002B7719">
        <w:rPr>
          <w:sz w:val="22"/>
          <w:szCs w:val="22"/>
        </w:rPr>
        <w:t>.</w:t>
      </w:r>
    </w:p>
    <w:p w14:paraId="2F348A30" w14:textId="77777777" w:rsidR="00480C64" w:rsidRPr="002B7719" w:rsidRDefault="00D37EB8">
      <w:pPr>
        <w:pStyle w:val="Usnesensynodu"/>
        <w:suppressAutoHyphens w:val="0"/>
        <w:ind w:hanging="1200"/>
        <w:rPr>
          <w:sz w:val="22"/>
          <w:szCs w:val="22"/>
        </w:rPr>
      </w:pPr>
      <w:r w:rsidRPr="002B7719">
        <w:rPr>
          <w:sz w:val="22"/>
          <w:szCs w:val="22"/>
        </w:rPr>
        <w:lastRenderedPageBreak/>
        <w:t>Průběžná informace synodní rady o naplňování Strategického plánu ČCE</w:t>
      </w:r>
    </w:p>
    <w:p w14:paraId="2F348A31" w14:textId="73EF6B2D" w:rsidR="00480C64" w:rsidRPr="002B7719" w:rsidRDefault="00D37EB8">
      <w:pPr>
        <w:rPr>
          <w:sz w:val="22"/>
          <w:szCs w:val="28"/>
        </w:rPr>
      </w:pPr>
      <w:r w:rsidRPr="002B7719">
        <w:rPr>
          <w:sz w:val="22"/>
          <w:szCs w:val="22"/>
        </w:rPr>
        <w:t>Synod bere na vědomí zprávu synodní rady o plnění Strategického plánu ČCE předloženou v </w:t>
      </w:r>
      <w:hyperlink r:id="rId42" w:history="1">
        <w:r w:rsidRPr="00EE3610">
          <w:rPr>
            <w:rStyle w:val="Hypertextovodkaz"/>
            <w:sz w:val="22"/>
            <w:szCs w:val="22"/>
          </w:rPr>
          <w:t>tisku č. 17/5</w:t>
        </w:r>
      </w:hyperlink>
      <w:r w:rsidRPr="002B7719">
        <w:rPr>
          <w:sz w:val="22"/>
          <w:szCs w:val="22"/>
        </w:rPr>
        <w:t>.</w:t>
      </w:r>
    </w:p>
    <w:p w14:paraId="2F348A32" w14:textId="77777777" w:rsidR="00480C64" w:rsidRPr="002B7719" w:rsidRDefault="00D37EB8">
      <w:pPr>
        <w:pStyle w:val="Usnesensynodu"/>
        <w:suppressAutoHyphens w:val="0"/>
        <w:ind w:hanging="1200"/>
        <w:rPr>
          <w:sz w:val="22"/>
          <w:szCs w:val="22"/>
        </w:rPr>
      </w:pPr>
      <w:r w:rsidRPr="002B7719">
        <w:rPr>
          <w:sz w:val="22"/>
          <w:szCs w:val="22"/>
        </w:rPr>
        <w:t>Soužití s LGBTQ lidmi v církvi</w:t>
      </w:r>
    </w:p>
    <w:p w14:paraId="2F348A33" w14:textId="18899471" w:rsidR="00480C64" w:rsidRPr="002B7719" w:rsidRDefault="00D37EB8" w:rsidP="00F32A73">
      <w:pPr>
        <w:pStyle w:val="Odstavecseseznamem"/>
        <w:numPr>
          <w:ilvl w:val="0"/>
          <w:numId w:val="43"/>
        </w:numPr>
        <w:ind w:left="284" w:hanging="284"/>
        <w:rPr>
          <w:sz w:val="20"/>
        </w:rPr>
      </w:pPr>
      <w:r w:rsidRPr="002B7719">
        <w:rPr>
          <w:sz w:val="22"/>
          <w:szCs w:val="22"/>
        </w:rPr>
        <w:t xml:space="preserve">Synod bere na vědomí </w:t>
      </w:r>
      <w:r w:rsidRPr="00035C10">
        <w:rPr>
          <w:sz w:val="22"/>
          <w:szCs w:val="22"/>
        </w:rPr>
        <w:t>stanovisko Komise pro rozhovor o soužití s LGBTQ lidmi v církvi</w:t>
      </w:r>
      <w:r w:rsidRPr="002B7719">
        <w:rPr>
          <w:sz w:val="22"/>
          <w:szCs w:val="22"/>
        </w:rPr>
        <w:t xml:space="preserve"> a podporuje rozhovor v církvi k této otázce. </w:t>
      </w:r>
      <w:r w:rsidRPr="002B7719">
        <w:rPr>
          <w:i/>
          <w:iCs/>
          <w:sz w:val="22"/>
          <w:szCs w:val="22"/>
        </w:rPr>
        <w:t>(Stanovisko komise: Komise doporučuje synodu přijmout usnesení, že svazek osob stejného pohlaví může být manželstvím</w:t>
      </w:r>
      <w:r w:rsidR="00035C10">
        <w:rPr>
          <w:i/>
          <w:iCs/>
          <w:sz w:val="22"/>
          <w:szCs w:val="22"/>
        </w:rPr>
        <w:t xml:space="preserve"> – více viz </w:t>
      </w:r>
      <w:hyperlink r:id="rId43" w:history="1">
        <w:r w:rsidR="008D0D5B" w:rsidRPr="00EE3610">
          <w:rPr>
            <w:rStyle w:val="Hypertextovodkaz"/>
            <w:i/>
            <w:iCs/>
            <w:sz w:val="22"/>
            <w:szCs w:val="22"/>
          </w:rPr>
          <w:t>t</w:t>
        </w:r>
        <w:r w:rsidR="00035C10" w:rsidRPr="00EE3610">
          <w:rPr>
            <w:rStyle w:val="Hypertextovodkaz"/>
            <w:i/>
            <w:iCs/>
            <w:sz w:val="22"/>
            <w:szCs w:val="22"/>
          </w:rPr>
          <w:t>isk 17/</w:t>
        </w:r>
        <w:r w:rsidR="0056700F" w:rsidRPr="00EE3610">
          <w:rPr>
            <w:rStyle w:val="Hypertextovodkaz"/>
            <w:i/>
            <w:iCs/>
            <w:sz w:val="22"/>
            <w:szCs w:val="22"/>
          </w:rPr>
          <w:t>6</w:t>
        </w:r>
      </w:hyperlink>
      <w:r w:rsidR="0016760A">
        <w:rPr>
          <w:i/>
          <w:iCs/>
          <w:sz w:val="22"/>
          <w:szCs w:val="22"/>
        </w:rPr>
        <w:t>.)</w:t>
      </w:r>
    </w:p>
    <w:p w14:paraId="2F348A34" w14:textId="05141E2A" w:rsidR="00480C64" w:rsidRPr="002B7719" w:rsidRDefault="00D37EB8" w:rsidP="00F32A73">
      <w:pPr>
        <w:pStyle w:val="Odstavecseseznamem"/>
        <w:numPr>
          <w:ilvl w:val="0"/>
          <w:numId w:val="43"/>
        </w:numPr>
        <w:tabs>
          <w:tab w:val="left" w:pos="1276"/>
        </w:tabs>
        <w:spacing w:before="60" w:line="259" w:lineRule="auto"/>
        <w:ind w:left="284" w:hanging="284"/>
        <w:rPr>
          <w:sz w:val="20"/>
        </w:rPr>
      </w:pPr>
      <w:r w:rsidRPr="002B7719">
        <w:rPr>
          <w:rFonts w:eastAsia="Calibri"/>
          <w:sz w:val="22"/>
          <w:szCs w:val="22"/>
        </w:rPr>
        <w:t>Synod s velkou vděčností konstatuje, že Komise pro rozhovor o soužití s LGBTQ lidmi v církvi svou dosavadní činností významně přispěla k důstojnému vedení rozhovoru, děkuje za její činnost a ukončuje její působení.</w:t>
      </w:r>
    </w:p>
    <w:p w14:paraId="2F348A35" w14:textId="14B3450C" w:rsidR="00480C64" w:rsidRPr="002B7719" w:rsidRDefault="00D37EB8" w:rsidP="00F32A73">
      <w:pPr>
        <w:pStyle w:val="Odstavecseseznamem"/>
        <w:numPr>
          <w:ilvl w:val="0"/>
          <w:numId w:val="43"/>
        </w:numPr>
        <w:tabs>
          <w:tab w:val="left" w:pos="1276"/>
        </w:tabs>
        <w:spacing w:after="60" w:line="259" w:lineRule="auto"/>
        <w:ind w:left="284" w:hanging="284"/>
        <w:rPr>
          <w:sz w:val="20"/>
        </w:rPr>
      </w:pPr>
      <w:r w:rsidRPr="002B7719">
        <w:rPr>
          <w:rFonts w:eastAsia="Calibri"/>
          <w:sz w:val="22"/>
          <w:szCs w:val="22"/>
        </w:rPr>
        <w:t>Synod pověřuje synodní radu, aby pomocí svých stávajících či nově pověřených poradních orgánů pamatovala na nutnost vést eticko-teologickou debatu o aktuálních otázkách.</w:t>
      </w:r>
    </w:p>
    <w:p w14:paraId="2F348A36" w14:textId="77777777" w:rsidR="00480C64" w:rsidRPr="002B7719" w:rsidRDefault="00D37EB8">
      <w:pPr>
        <w:pStyle w:val="Usnesensynodu"/>
        <w:suppressAutoHyphens w:val="0"/>
        <w:ind w:left="1474" w:hanging="1474"/>
        <w:rPr>
          <w:sz w:val="22"/>
          <w:szCs w:val="22"/>
        </w:rPr>
      </w:pPr>
      <w:r w:rsidRPr="002B7719">
        <w:rPr>
          <w:sz w:val="22"/>
          <w:szCs w:val="22"/>
        </w:rPr>
        <w:t>Možnost asistovat při uzavření partnerství osob stejného pohlaví ve formě církevního sňatku</w:t>
      </w:r>
    </w:p>
    <w:p w14:paraId="2F348A37" w14:textId="77777777" w:rsidR="00480C64" w:rsidRPr="002B7719" w:rsidRDefault="00D37EB8" w:rsidP="0097632E">
      <w:pPr>
        <w:tabs>
          <w:tab w:val="left" w:pos="1134"/>
        </w:tabs>
        <w:suppressAutoHyphens/>
        <w:spacing w:after="60"/>
        <w:rPr>
          <w:sz w:val="20"/>
        </w:rPr>
      </w:pPr>
      <w:r w:rsidRPr="002B7719">
        <w:rPr>
          <w:sz w:val="22"/>
          <w:szCs w:val="22"/>
        </w:rPr>
        <w:t xml:space="preserve">Synod přijal následující usnesení: </w:t>
      </w:r>
    </w:p>
    <w:p w14:paraId="2F348A38" w14:textId="77777777" w:rsidR="00480C64" w:rsidRPr="002B7719" w:rsidRDefault="00D37EB8">
      <w:pPr>
        <w:suppressAutoHyphens/>
        <w:rPr>
          <w:sz w:val="20"/>
        </w:rPr>
      </w:pPr>
      <w:r w:rsidRPr="002B7719">
        <w:rPr>
          <w:sz w:val="22"/>
          <w:szCs w:val="22"/>
        </w:rPr>
        <w:t xml:space="preserve">Preambule: </w:t>
      </w:r>
    </w:p>
    <w:p w14:paraId="2F348A39" w14:textId="77777777" w:rsidR="00480C64" w:rsidRPr="002B7719" w:rsidRDefault="00D37EB8">
      <w:pPr>
        <w:suppressAutoHyphens/>
        <w:rPr>
          <w:sz w:val="20"/>
        </w:rPr>
      </w:pPr>
      <w:r w:rsidRPr="002B7719">
        <w:rPr>
          <w:sz w:val="22"/>
          <w:szCs w:val="22"/>
        </w:rPr>
        <w:t>Při předkládání návrhu vycházíme z toho, že Bůh v Kristu nabízí spásu všem bez rozdílu a před jeho tváří jsme si všichni rovni. Patříme-li k jeho lidu, žijeme společně v jedné, pestré církvi. V církvi Kristově nemá místo jakákoli diskriminace.</w:t>
      </w:r>
    </w:p>
    <w:p w14:paraId="2F348A3A" w14:textId="77777777" w:rsidR="00480C64" w:rsidRPr="002B7719" w:rsidRDefault="00D37EB8">
      <w:pPr>
        <w:suppressAutoHyphens/>
        <w:rPr>
          <w:sz w:val="20"/>
        </w:rPr>
      </w:pPr>
      <w:r w:rsidRPr="002B7719">
        <w:rPr>
          <w:sz w:val="22"/>
          <w:szCs w:val="22"/>
        </w:rPr>
        <w:t>Tím, že synod dává souhlas pouze s „možností“ žehnat stejnopohlavním párům, staví se ke všem stranám otevřeně a všem stranám tak dává příležitost jednat v této věci svobodně dle svého přesvědčení, svého postoje k problematice i svého vlastního svědomí.</w:t>
      </w:r>
    </w:p>
    <w:p w14:paraId="2F348A3B" w14:textId="77777777" w:rsidR="00480C64" w:rsidRPr="002B7719" w:rsidRDefault="00D37EB8">
      <w:pPr>
        <w:suppressAutoHyphens/>
        <w:rPr>
          <w:sz w:val="20"/>
        </w:rPr>
      </w:pPr>
      <w:r w:rsidRPr="002B7719">
        <w:rPr>
          <w:sz w:val="22"/>
          <w:szCs w:val="22"/>
        </w:rPr>
        <w:t>Pro upřesnění některých aspektů, které v usnesení z roku 2023 zůstaly nevyjádřeny, předkládáme následující návrh.</w:t>
      </w:r>
    </w:p>
    <w:p w14:paraId="2F348A3C" w14:textId="77777777" w:rsidR="00480C64" w:rsidRPr="002B7719" w:rsidRDefault="00D37EB8">
      <w:pPr>
        <w:suppressAutoHyphens/>
        <w:rPr>
          <w:sz w:val="20"/>
        </w:rPr>
      </w:pPr>
      <w:r w:rsidRPr="002B7719">
        <w:rPr>
          <w:sz w:val="22"/>
          <w:szCs w:val="22"/>
        </w:rPr>
        <w:t>Synod ČCE souhlasí s možností požehnání svazků osob stejného pohlaví, pokud o to požádají. Možnost žehnat svazkům osob stejného pohlaví se týká pouze párů, které vstupují do partnerství nebo jsou již partnery podle právního řádu ČR. „Žehnáním“ stejnopohlavnímu páru se rozumí veřejné zvěstování Boží přízně a symbolický akt požehnání vztahu, který mezi dvěma lidmi stejného pohlaví vznikl a má perspektivu závazného dlouhodobého trvání. Požehnání předchází přiměřená příprava.</w:t>
      </w:r>
    </w:p>
    <w:p w14:paraId="2F348A3D" w14:textId="0331AC61" w:rsidR="00480C64" w:rsidRPr="002B7719" w:rsidRDefault="00D37EB8">
      <w:pPr>
        <w:suppressAutoHyphens/>
        <w:rPr>
          <w:sz w:val="20"/>
        </w:rPr>
      </w:pPr>
      <w:r w:rsidRPr="002B7719">
        <w:rPr>
          <w:sz w:val="22"/>
          <w:szCs w:val="22"/>
        </w:rPr>
        <w:t>Je zřejmé, že názory na toto téma nejsou v církvi jednotné. Křesťané berou Písmo vážně a vycházejí z</w:t>
      </w:r>
      <w:r w:rsidR="008D0D5B">
        <w:rPr>
          <w:sz w:val="22"/>
          <w:szCs w:val="22"/>
        </w:rPr>
        <w:t> </w:t>
      </w:r>
      <w:r w:rsidRPr="002B7719">
        <w:rPr>
          <w:sz w:val="22"/>
          <w:szCs w:val="22"/>
        </w:rPr>
        <w:t>jeho svědectví. Takoví jsou na obou názorových stranách. Odlišné pohledy a postoje vycházejí jak z vnitřního bohatství Písma, tak z různých zkušeností, někdy velmi osobních, ale také ze svobody našeho svědomí před Bohem. Jsme si vědomi, že nikdo nemá plné poznání a pochopení v žádné věci, tedy ani v této, a že se v částečnosti svého poznání vzájemně potřebujeme. Proto hledáme, jak spolu v jedné církvi o těchto věcech navzájem otevřeně, s respektem a citlivě hovořit.</w:t>
      </w:r>
    </w:p>
    <w:p w14:paraId="2F348A3E" w14:textId="77777777" w:rsidR="00480C64" w:rsidRPr="002B7719" w:rsidRDefault="00D37EB8">
      <w:pPr>
        <w:suppressAutoHyphens/>
        <w:rPr>
          <w:sz w:val="20"/>
        </w:rPr>
      </w:pPr>
      <w:r w:rsidRPr="002B7719">
        <w:rPr>
          <w:sz w:val="22"/>
          <w:szCs w:val="22"/>
        </w:rPr>
        <w:t>Synod konstatuje, že žádný kazatel není povinen žehnat svazkům osob stejného pohlaví. Bude-li kazatel o takové požehnání požádán, projedná tuto žádost se staršovstvem svého sboru. Může nastat rozdílnost v názorech, kdy farář je ochoten žehnání udělit, ale staršovstvo nikoliv či naopak.</w:t>
      </w:r>
    </w:p>
    <w:p w14:paraId="2F348A3F" w14:textId="77777777" w:rsidR="00480C64" w:rsidRPr="002B7719" w:rsidRDefault="00D37EB8">
      <w:pPr>
        <w:suppressAutoHyphens/>
        <w:rPr>
          <w:sz w:val="20"/>
        </w:rPr>
      </w:pPr>
      <w:r w:rsidRPr="002B7719">
        <w:rPr>
          <w:sz w:val="22"/>
          <w:szCs w:val="22"/>
        </w:rPr>
        <w:t>V takových případech je možno postupovat následovně:</w:t>
      </w:r>
    </w:p>
    <w:p w14:paraId="2F348A40" w14:textId="77777777" w:rsidR="00480C64" w:rsidRPr="002B7719" w:rsidRDefault="00D37EB8" w:rsidP="005D29A2">
      <w:pPr>
        <w:numPr>
          <w:ilvl w:val="0"/>
          <w:numId w:val="8"/>
        </w:numPr>
        <w:tabs>
          <w:tab w:val="clear" w:pos="720"/>
        </w:tabs>
        <w:suppressAutoHyphens/>
        <w:ind w:left="284" w:hanging="284"/>
        <w:rPr>
          <w:sz w:val="20"/>
        </w:rPr>
      </w:pPr>
      <w:r w:rsidRPr="002B7719">
        <w:rPr>
          <w:sz w:val="22"/>
          <w:szCs w:val="22"/>
        </w:rPr>
        <w:t>Bude-li farář k požehnání stejnopohlavnímu páru ochoten, ale staršovstvo bude mít ve své většině odmítavé stanovisko, může farář tomuto páru po řádném projednání požehnat při shromáždění farního sboru, který s tím bude souhlasit, nebo pár odkáže na faráře a farní sbor, kde odmítavé stanovisko k tomuto žehnání nemají.</w:t>
      </w:r>
    </w:p>
    <w:p w14:paraId="2F348A41" w14:textId="77777777" w:rsidR="00480C64" w:rsidRPr="002B7719" w:rsidRDefault="00D37EB8" w:rsidP="005D29A2">
      <w:pPr>
        <w:numPr>
          <w:ilvl w:val="0"/>
          <w:numId w:val="8"/>
        </w:numPr>
        <w:tabs>
          <w:tab w:val="clear" w:pos="720"/>
        </w:tabs>
        <w:suppressAutoHyphens/>
        <w:ind w:left="284" w:hanging="284"/>
        <w:rPr>
          <w:sz w:val="20"/>
        </w:rPr>
      </w:pPr>
      <w:r w:rsidRPr="002B7719">
        <w:rPr>
          <w:sz w:val="22"/>
          <w:szCs w:val="22"/>
        </w:rPr>
        <w:t>Bude-li staršovstvo ve své většině mít pozitivní přístup k žehnání stejnopohlavnímu páru, ale farář k tomu bude mít odmítavé stanovisko, požehnání v daném sboru vykoná jiný farář.</w:t>
      </w:r>
    </w:p>
    <w:p w14:paraId="2F348A42" w14:textId="77777777" w:rsidR="00480C64" w:rsidRPr="002B7719" w:rsidRDefault="00D37EB8" w:rsidP="005D29A2">
      <w:pPr>
        <w:numPr>
          <w:ilvl w:val="0"/>
          <w:numId w:val="8"/>
        </w:numPr>
        <w:tabs>
          <w:tab w:val="clear" w:pos="720"/>
        </w:tabs>
        <w:suppressAutoHyphens/>
        <w:ind w:left="284" w:hanging="284"/>
        <w:rPr>
          <w:sz w:val="20"/>
        </w:rPr>
      </w:pPr>
      <w:r w:rsidRPr="002B7719">
        <w:rPr>
          <w:sz w:val="22"/>
          <w:szCs w:val="22"/>
        </w:rPr>
        <w:t>Bude-li mít odmítavé stanovisko k žehnání stejnopohlavnímu páru farář i ve své většině staršovstvo, odkáže farář dotyčný pár na faráře a farní sbor, kde k tomu odmítavé stanovisko nemají.</w:t>
      </w:r>
    </w:p>
    <w:p w14:paraId="2F348A43" w14:textId="77777777" w:rsidR="00480C64" w:rsidRPr="002B7719" w:rsidRDefault="00D37EB8">
      <w:pPr>
        <w:pStyle w:val="Usnesensynodu"/>
        <w:suppressAutoHyphens w:val="0"/>
        <w:ind w:hanging="1200"/>
        <w:rPr>
          <w:sz w:val="22"/>
          <w:szCs w:val="22"/>
        </w:rPr>
      </w:pPr>
      <w:r w:rsidRPr="002B7719">
        <w:rPr>
          <w:sz w:val="22"/>
          <w:szCs w:val="22"/>
        </w:rPr>
        <w:t>Provedení reformy seniorátů</w:t>
      </w:r>
    </w:p>
    <w:p w14:paraId="2F348A44" w14:textId="7144098B" w:rsidR="00480C64" w:rsidRPr="002B7719" w:rsidRDefault="00D37EB8">
      <w:pPr>
        <w:rPr>
          <w:sz w:val="22"/>
          <w:szCs w:val="28"/>
        </w:rPr>
      </w:pPr>
      <w:r w:rsidRPr="002B7719">
        <w:rPr>
          <w:sz w:val="22"/>
          <w:szCs w:val="22"/>
        </w:rPr>
        <w:t xml:space="preserve">Synod schválil návrhy, jak jsou obsažené v </w:t>
      </w:r>
      <w:hyperlink r:id="rId44" w:history="1">
        <w:r w:rsidRPr="00EE3610">
          <w:rPr>
            <w:rStyle w:val="Hypertextovodkaz"/>
            <w:sz w:val="22"/>
            <w:szCs w:val="22"/>
          </w:rPr>
          <w:t>tisku č. 17/7</w:t>
        </w:r>
      </w:hyperlink>
      <w:r w:rsidRPr="002B7719">
        <w:rPr>
          <w:sz w:val="22"/>
          <w:szCs w:val="22"/>
        </w:rPr>
        <w:t>.</w:t>
      </w:r>
    </w:p>
    <w:p w14:paraId="2F348A45" w14:textId="77777777" w:rsidR="00480C64" w:rsidRPr="002B7719" w:rsidRDefault="00D37EB8">
      <w:pPr>
        <w:pStyle w:val="Usnesensynodu"/>
        <w:suppressAutoHyphens w:val="0"/>
        <w:ind w:hanging="1200"/>
        <w:rPr>
          <w:sz w:val="22"/>
          <w:szCs w:val="22"/>
        </w:rPr>
      </w:pPr>
      <w:r w:rsidRPr="002B7719">
        <w:rPr>
          <w:sz w:val="22"/>
          <w:szCs w:val="22"/>
        </w:rPr>
        <w:lastRenderedPageBreak/>
        <w:t>Přeřazení sborů v Lounech a Žatci do západočeského seniorátu</w:t>
      </w:r>
    </w:p>
    <w:p w14:paraId="2F348A46" w14:textId="77777777" w:rsidR="00480C64" w:rsidRPr="002B7719" w:rsidRDefault="00D37EB8" w:rsidP="00B568EF">
      <w:pPr>
        <w:numPr>
          <w:ilvl w:val="0"/>
          <w:numId w:val="18"/>
        </w:numPr>
        <w:tabs>
          <w:tab w:val="clear" w:pos="720"/>
        </w:tabs>
        <w:ind w:left="284" w:hanging="284"/>
        <w:rPr>
          <w:sz w:val="22"/>
          <w:szCs w:val="22"/>
        </w:rPr>
      </w:pPr>
      <w:r w:rsidRPr="002B7719">
        <w:rPr>
          <w:sz w:val="22"/>
          <w:szCs w:val="22"/>
        </w:rPr>
        <w:t>Synod bere na vědomí souhlas Západočeského seniorátu s převedením sborů v Lounech a Žatci do seniorátu Západočeského.</w:t>
      </w:r>
    </w:p>
    <w:p w14:paraId="2F348A47" w14:textId="77777777" w:rsidR="00480C64" w:rsidRPr="002B7719" w:rsidRDefault="00D37EB8" w:rsidP="00B568EF">
      <w:pPr>
        <w:numPr>
          <w:ilvl w:val="0"/>
          <w:numId w:val="18"/>
        </w:numPr>
        <w:tabs>
          <w:tab w:val="clear" w:pos="720"/>
        </w:tabs>
        <w:ind w:left="284" w:hanging="284"/>
        <w:rPr>
          <w:sz w:val="22"/>
          <w:szCs w:val="22"/>
        </w:rPr>
      </w:pPr>
      <w:r w:rsidRPr="002B7719">
        <w:rPr>
          <w:sz w:val="22"/>
          <w:szCs w:val="22"/>
        </w:rPr>
        <w:t xml:space="preserve">Synod se usnáší, že Farní sbor ČCE v Lounech se převádí k 1. 1. 2027 ze seniorátu Ústeckého do seniorátu Západočeského. </w:t>
      </w:r>
    </w:p>
    <w:p w14:paraId="2F348A48" w14:textId="77777777" w:rsidR="00480C64" w:rsidRPr="002B7719" w:rsidRDefault="00D37EB8" w:rsidP="00B568EF">
      <w:pPr>
        <w:numPr>
          <w:ilvl w:val="0"/>
          <w:numId w:val="18"/>
        </w:numPr>
        <w:tabs>
          <w:tab w:val="clear" w:pos="720"/>
          <w:tab w:val="left" w:pos="1134"/>
        </w:tabs>
        <w:ind w:left="284" w:hanging="284"/>
        <w:textAlignment w:val="baseline"/>
        <w:rPr>
          <w:sz w:val="22"/>
          <w:szCs w:val="28"/>
        </w:rPr>
      </w:pPr>
      <w:r w:rsidRPr="002B7719">
        <w:rPr>
          <w:sz w:val="22"/>
          <w:szCs w:val="22"/>
        </w:rPr>
        <w:t>Synod se usnáší, že Farní sbor ČCE v Žatci se převádí k 1. 1. 2027 ze seniorátu Ústeckého do seniorátu Západočeského.</w:t>
      </w:r>
    </w:p>
    <w:p w14:paraId="2F348A49" w14:textId="3038659B" w:rsidR="00480C64" w:rsidRPr="002B7719" w:rsidRDefault="00D37EB8">
      <w:pPr>
        <w:pStyle w:val="Usnesensynodu"/>
        <w:suppressAutoHyphens w:val="0"/>
        <w:ind w:left="1417" w:hanging="1417"/>
        <w:rPr>
          <w:sz w:val="20"/>
          <w:szCs w:val="20"/>
        </w:rPr>
      </w:pPr>
      <w:r w:rsidRPr="002B7719">
        <w:rPr>
          <w:sz w:val="22"/>
          <w:szCs w:val="22"/>
        </w:rPr>
        <w:t>Usnesení o míst</w:t>
      </w:r>
      <w:r w:rsidR="002A5E05" w:rsidRPr="002B7719">
        <w:rPr>
          <w:sz w:val="22"/>
          <w:szCs w:val="22"/>
        </w:rPr>
        <w:t>u</w:t>
      </w:r>
      <w:r w:rsidRPr="002B7719">
        <w:rPr>
          <w:sz w:val="22"/>
          <w:szCs w:val="22"/>
        </w:rPr>
        <w:t xml:space="preserve"> konání 4. zasedání 36. synodu a datu a místu konání 1.</w:t>
      </w:r>
      <w:r w:rsidR="00EB02E3" w:rsidRPr="002B7719">
        <w:rPr>
          <w:sz w:val="22"/>
          <w:szCs w:val="22"/>
        </w:rPr>
        <w:t> </w:t>
      </w:r>
      <w:r w:rsidRPr="002B7719">
        <w:rPr>
          <w:sz w:val="22"/>
          <w:szCs w:val="22"/>
        </w:rPr>
        <w:t>zasedání 37. synodu</w:t>
      </w:r>
    </w:p>
    <w:p w14:paraId="2F348A4A" w14:textId="77777777" w:rsidR="00480C64" w:rsidRPr="002B7719" w:rsidRDefault="00D37EB8">
      <w:pPr>
        <w:rPr>
          <w:sz w:val="20"/>
        </w:rPr>
      </w:pPr>
      <w:r w:rsidRPr="002B7719">
        <w:rPr>
          <w:iCs/>
          <w:color w:val="000000"/>
          <w:sz w:val="22"/>
          <w:szCs w:val="22"/>
        </w:rPr>
        <w:t>Místem konání 4. zasedání 36. synodu ve dnech 21. – 23. května 2026 bude Cheb. Synod stanovuje dobu konání 1. zasedání 37. synodu na dny 20. – 22. května 2027. Místem konání bude Praha.</w:t>
      </w:r>
    </w:p>
    <w:p w14:paraId="2F348A4B" w14:textId="77777777" w:rsidR="00480C64" w:rsidRPr="002B7719" w:rsidRDefault="00D37EB8" w:rsidP="00EB02E3">
      <w:pPr>
        <w:pStyle w:val="Oddlusnesen"/>
        <w:keepNext/>
        <w:numPr>
          <w:ilvl w:val="0"/>
          <w:numId w:val="29"/>
        </w:numPr>
        <w:spacing w:before="600"/>
        <w:ind w:left="714" w:hanging="357"/>
      </w:pPr>
      <w:r w:rsidRPr="002B7719">
        <w:t>Hospodaření církve</w:t>
      </w:r>
    </w:p>
    <w:p w14:paraId="2F348A4C" w14:textId="77777777" w:rsidR="00480C64" w:rsidRPr="002B7719" w:rsidRDefault="00D37EB8">
      <w:pPr>
        <w:pStyle w:val="Usnesensynodu"/>
        <w:suppressAutoHyphens w:val="0"/>
        <w:spacing w:before="200"/>
        <w:ind w:hanging="1200"/>
        <w:rPr>
          <w:sz w:val="22"/>
          <w:szCs w:val="22"/>
        </w:rPr>
      </w:pPr>
      <w:r w:rsidRPr="002B7719">
        <w:rPr>
          <w:sz w:val="22"/>
          <w:szCs w:val="22"/>
        </w:rPr>
        <w:t>Zprávy o hospodaření povšechného sboru ČCE v roce 2024</w:t>
      </w:r>
    </w:p>
    <w:p w14:paraId="2F348A4D" w14:textId="0041EBE1" w:rsidR="00480C64" w:rsidRPr="002B7719" w:rsidRDefault="00D37EB8" w:rsidP="00EB02E3">
      <w:pPr>
        <w:pStyle w:val="Normlnslovan"/>
        <w:numPr>
          <w:ilvl w:val="0"/>
          <w:numId w:val="30"/>
        </w:numPr>
        <w:suppressAutoHyphens w:val="0"/>
        <w:ind w:left="284" w:hanging="284"/>
        <w:rPr>
          <w:sz w:val="22"/>
          <w:szCs w:val="22"/>
        </w:rPr>
      </w:pPr>
      <w:r w:rsidRPr="002B7719">
        <w:rPr>
          <w:rStyle w:val="NormlnslovanChar"/>
          <w:bCs/>
          <w:sz w:val="22"/>
          <w:szCs w:val="22"/>
          <w:lang w:eastAsia="ar-SA"/>
        </w:rPr>
        <w:t xml:space="preserve">Synod schvaluje Zprávu o hospodaření povšechného sboru v roce 2024 předloženou v </w:t>
      </w:r>
      <w:hyperlink r:id="rId45" w:history="1">
        <w:r w:rsidRPr="00EE3610">
          <w:rPr>
            <w:rStyle w:val="Hypertextovodkaz"/>
            <w:bCs/>
            <w:sz w:val="22"/>
            <w:szCs w:val="22"/>
            <w:lang w:eastAsia="ar-SA"/>
          </w:rPr>
          <w:t>tisku č. 12A</w:t>
        </w:r>
      </w:hyperlink>
      <w:r w:rsidRPr="002B7719">
        <w:rPr>
          <w:rStyle w:val="NormlnslovanChar"/>
          <w:bCs/>
          <w:sz w:val="22"/>
          <w:szCs w:val="22"/>
          <w:lang w:eastAsia="ar-SA"/>
        </w:rPr>
        <w:t>.</w:t>
      </w:r>
    </w:p>
    <w:p w14:paraId="2F348A4E" w14:textId="3E463DE1" w:rsidR="00480C64" w:rsidRPr="002B7719" w:rsidRDefault="00D37EB8" w:rsidP="00EB02E3">
      <w:pPr>
        <w:pStyle w:val="Normlnslovan"/>
        <w:numPr>
          <w:ilvl w:val="0"/>
          <w:numId w:val="31"/>
        </w:numPr>
        <w:suppressAutoHyphens w:val="0"/>
        <w:ind w:left="284" w:hanging="284"/>
        <w:rPr>
          <w:sz w:val="22"/>
          <w:szCs w:val="22"/>
        </w:rPr>
      </w:pPr>
      <w:r w:rsidRPr="002B7719">
        <w:rPr>
          <w:rStyle w:val="NormlnslovanChar"/>
          <w:sz w:val="22"/>
          <w:szCs w:val="22"/>
        </w:rPr>
        <w:t xml:space="preserve">Synod schvaluje Zprávu o hospodaření s Personálním fondem v roce 2024 předloženou v </w:t>
      </w:r>
      <w:hyperlink r:id="rId46" w:history="1">
        <w:r w:rsidRPr="00EE3610">
          <w:rPr>
            <w:rStyle w:val="Hypertextovodkaz"/>
            <w:sz w:val="22"/>
            <w:szCs w:val="22"/>
          </w:rPr>
          <w:t>tisku č.</w:t>
        </w:r>
        <w:r w:rsidR="00EB02E3" w:rsidRPr="00EE3610">
          <w:rPr>
            <w:rStyle w:val="Hypertextovodkaz"/>
            <w:sz w:val="22"/>
            <w:szCs w:val="22"/>
          </w:rPr>
          <w:t> </w:t>
        </w:r>
        <w:r w:rsidRPr="00EE3610">
          <w:rPr>
            <w:rStyle w:val="Hypertextovodkaz"/>
            <w:sz w:val="22"/>
            <w:szCs w:val="22"/>
          </w:rPr>
          <w:t>12C</w:t>
        </w:r>
      </w:hyperlink>
      <w:r w:rsidRPr="002B7719">
        <w:rPr>
          <w:rStyle w:val="NormlnslovanChar"/>
          <w:sz w:val="22"/>
          <w:szCs w:val="22"/>
        </w:rPr>
        <w:t>.</w:t>
      </w:r>
    </w:p>
    <w:p w14:paraId="2F348A4F" w14:textId="1DC54B3B" w:rsidR="00480C64" w:rsidRPr="002B7719" w:rsidRDefault="00D37EB8" w:rsidP="00EB02E3">
      <w:pPr>
        <w:pStyle w:val="Normlnslovan"/>
        <w:numPr>
          <w:ilvl w:val="0"/>
          <w:numId w:val="32"/>
        </w:numPr>
        <w:suppressAutoHyphens w:val="0"/>
        <w:ind w:left="284" w:hanging="284"/>
        <w:rPr>
          <w:sz w:val="22"/>
          <w:szCs w:val="22"/>
        </w:rPr>
      </w:pPr>
      <w:r w:rsidRPr="002B7719">
        <w:rPr>
          <w:sz w:val="22"/>
          <w:szCs w:val="22"/>
        </w:rPr>
        <w:t xml:space="preserve">Synod </w:t>
      </w:r>
      <w:r w:rsidR="00ED62A0" w:rsidRPr="002B7719">
        <w:rPr>
          <w:sz w:val="22"/>
          <w:szCs w:val="22"/>
        </w:rPr>
        <w:t xml:space="preserve">schvaluje </w:t>
      </w:r>
      <w:r w:rsidRPr="002B7719">
        <w:rPr>
          <w:sz w:val="22"/>
          <w:szCs w:val="22"/>
        </w:rPr>
        <w:t>Zprávu Investičního výboru synodní rady za rok 2024 předloženou v </w:t>
      </w:r>
      <w:hyperlink r:id="rId47" w:history="1">
        <w:r w:rsidRPr="00EE3610">
          <w:rPr>
            <w:rStyle w:val="Hypertextovodkaz"/>
            <w:sz w:val="22"/>
            <w:szCs w:val="22"/>
          </w:rPr>
          <w:t>tisku č.</w:t>
        </w:r>
        <w:r w:rsidR="00EB02E3" w:rsidRPr="00EE3610">
          <w:rPr>
            <w:rStyle w:val="Hypertextovodkaz"/>
            <w:sz w:val="22"/>
            <w:szCs w:val="22"/>
          </w:rPr>
          <w:t> </w:t>
        </w:r>
        <w:r w:rsidRPr="00EE3610">
          <w:rPr>
            <w:rStyle w:val="Hypertextovodkaz"/>
            <w:sz w:val="22"/>
            <w:szCs w:val="22"/>
          </w:rPr>
          <w:t>12D</w:t>
        </w:r>
      </w:hyperlink>
      <w:r w:rsidRPr="002B7719">
        <w:rPr>
          <w:sz w:val="22"/>
          <w:szCs w:val="22"/>
        </w:rPr>
        <w:t>.</w:t>
      </w:r>
    </w:p>
    <w:p w14:paraId="2F348A50" w14:textId="77777777" w:rsidR="00480C64" w:rsidRPr="002B7719" w:rsidRDefault="00D37EB8">
      <w:pPr>
        <w:pStyle w:val="Usnesensynodu"/>
        <w:suppressAutoHyphens w:val="0"/>
        <w:spacing w:before="200"/>
        <w:ind w:left="1202" w:hanging="1202"/>
        <w:rPr>
          <w:sz w:val="22"/>
          <w:szCs w:val="22"/>
        </w:rPr>
      </w:pPr>
      <w:r w:rsidRPr="002B7719">
        <w:rPr>
          <w:sz w:val="22"/>
          <w:szCs w:val="22"/>
        </w:rPr>
        <w:t>Zpráva revizorů hospodaření povšechného sboru</w:t>
      </w:r>
    </w:p>
    <w:p w14:paraId="2F348A51" w14:textId="581178DE" w:rsidR="00480C64" w:rsidRPr="002B7719" w:rsidRDefault="00D37EB8">
      <w:pPr>
        <w:rPr>
          <w:sz w:val="22"/>
          <w:szCs w:val="28"/>
        </w:rPr>
      </w:pPr>
      <w:r w:rsidRPr="002B7719">
        <w:rPr>
          <w:sz w:val="22"/>
          <w:szCs w:val="28"/>
        </w:rPr>
        <w:t xml:space="preserve">Synod schvaluje Zprávu revizorů hospodaření povšechného sboru předloženou v </w:t>
      </w:r>
      <w:hyperlink r:id="rId48" w:history="1">
        <w:r w:rsidRPr="00EE3610">
          <w:rPr>
            <w:rStyle w:val="Hypertextovodkaz"/>
            <w:sz w:val="22"/>
            <w:szCs w:val="28"/>
          </w:rPr>
          <w:t>tisku 12B</w:t>
        </w:r>
      </w:hyperlink>
      <w:r w:rsidRPr="002B7719">
        <w:rPr>
          <w:sz w:val="22"/>
          <w:szCs w:val="28"/>
        </w:rPr>
        <w:t>.</w:t>
      </w:r>
    </w:p>
    <w:p w14:paraId="2F348A52" w14:textId="77777777" w:rsidR="00480C64" w:rsidRPr="002B7719" w:rsidRDefault="00D37EB8">
      <w:pPr>
        <w:pStyle w:val="Usnesensynodu"/>
        <w:tabs>
          <w:tab w:val="left" w:pos="1418"/>
        </w:tabs>
        <w:suppressAutoHyphens w:val="0"/>
        <w:spacing w:before="200"/>
        <w:ind w:left="1418" w:hanging="1418"/>
        <w:rPr>
          <w:sz w:val="22"/>
          <w:szCs w:val="22"/>
        </w:rPr>
      </w:pPr>
      <w:r w:rsidRPr="002B7719">
        <w:rPr>
          <w:sz w:val="22"/>
          <w:szCs w:val="22"/>
        </w:rPr>
        <w:t>Schválení účetní závěrky za rok 2024 a rozhodnutí o vypořádání hospodářského výsledku</w:t>
      </w:r>
    </w:p>
    <w:p w14:paraId="2F348A53" w14:textId="33A0FB83" w:rsidR="00480C64" w:rsidRPr="002B7719" w:rsidRDefault="00D37EB8" w:rsidP="00EB02E3">
      <w:pPr>
        <w:pStyle w:val="Normlnslovan"/>
        <w:numPr>
          <w:ilvl w:val="0"/>
          <w:numId w:val="33"/>
        </w:numPr>
        <w:suppressAutoHyphens w:val="0"/>
        <w:ind w:left="284" w:hanging="284"/>
        <w:rPr>
          <w:sz w:val="22"/>
          <w:szCs w:val="22"/>
        </w:rPr>
      </w:pPr>
      <w:r w:rsidRPr="002B7719">
        <w:rPr>
          <w:sz w:val="22"/>
          <w:szCs w:val="22"/>
        </w:rPr>
        <w:t xml:space="preserve">Synod schvaluje účetní závěrku povšechného sboru za rok 2024 (viz </w:t>
      </w:r>
      <w:hyperlink r:id="rId49" w:history="1">
        <w:r w:rsidRPr="00D70C2F">
          <w:rPr>
            <w:rStyle w:val="Hypertextovodkaz"/>
            <w:sz w:val="22"/>
            <w:szCs w:val="22"/>
          </w:rPr>
          <w:t>přiložené účetní výkazy</w:t>
        </w:r>
      </w:hyperlink>
      <w:r w:rsidRPr="002B7719">
        <w:rPr>
          <w:rStyle w:val="Hypertextovodkaz"/>
          <w:color w:val="000000"/>
          <w:sz w:val="22"/>
          <w:szCs w:val="22"/>
          <w:u w:val="none"/>
        </w:rPr>
        <w:t xml:space="preserve"> a</w:t>
      </w:r>
      <w:r w:rsidRPr="002B7719">
        <w:rPr>
          <w:sz w:val="22"/>
          <w:szCs w:val="22"/>
        </w:rPr>
        <w:t xml:space="preserve"> </w:t>
      </w:r>
      <w:hyperlink r:id="rId50" w:history="1">
        <w:r w:rsidRPr="00D70C2F">
          <w:rPr>
            <w:rStyle w:val="Hypertextovodkaz"/>
            <w:sz w:val="22"/>
            <w:szCs w:val="22"/>
          </w:rPr>
          <w:t>výrok auditora</w:t>
        </w:r>
      </w:hyperlink>
      <w:r w:rsidRPr="002B7719">
        <w:rPr>
          <w:sz w:val="22"/>
          <w:szCs w:val="22"/>
        </w:rPr>
        <w:t>).</w:t>
      </w:r>
    </w:p>
    <w:p w14:paraId="2F348A54" w14:textId="305B333C" w:rsidR="00480C64" w:rsidRPr="002B7719" w:rsidRDefault="00D37EB8" w:rsidP="00EB02E3">
      <w:pPr>
        <w:pStyle w:val="Normlnslovan"/>
        <w:numPr>
          <w:ilvl w:val="0"/>
          <w:numId w:val="34"/>
        </w:numPr>
        <w:suppressAutoHyphens w:val="0"/>
        <w:ind w:left="284" w:hanging="284"/>
        <w:rPr>
          <w:sz w:val="20"/>
          <w:szCs w:val="20"/>
        </w:rPr>
      </w:pPr>
      <w:r w:rsidRPr="002B7719">
        <w:rPr>
          <w:rFonts w:eastAsia="+mn-ea" w:cs="+mn-cs"/>
          <w:iCs/>
          <w:kern w:val="2"/>
          <w:sz w:val="22"/>
          <w:szCs w:val="22"/>
        </w:rPr>
        <w:t>Synod schvaluje účetní hospodářský výsledek roku 2024 po zdanění, kterým je zisk ve výši 8</w:t>
      </w:r>
      <w:r w:rsidR="00EB02E3" w:rsidRPr="002B7719">
        <w:rPr>
          <w:rFonts w:eastAsia="+mn-ea" w:cs="+mn-cs"/>
          <w:iCs/>
          <w:kern w:val="2"/>
          <w:sz w:val="22"/>
          <w:szCs w:val="22"/>
        </w:rPr>
        <w:t> </w:t>
      </w:r>
      <w:r w:rsidRPr="002B7719">
        <w:rPr>
          <w:rFonts w:eastAsia="+mn-ea" w:cs="+mn-cs"/>
          <w:iCs/>
          <w:kern w:val="2"/>
          <w:sz w:val="22"/>
          <w:szCs w:val="22"/>
        </w:rPr>
        <w:t>676</w:t>
      </w:r>
      <w:r w:rsidR="00EB02E3" w:rsidRPr="002B7719">
        <w:rPr>
          <w:rFonts w:eastAsia="+mn-ea" w:cs="+mn-cs"/>
          <w:iCs/>
          <w:kern w:val="2"/>
          <w:sz w:val="22"/>
          <w:szCs w:val="22"/>
        </w:rPr>
        <w:t> </w:t>
      </w:r>
      <w:r w:rsidRPr="002B7719">
        <w:rPr>
          <w:rFonts w:eastAsia="+mn-ea" w:cs="+mn-cs"/>
          <w:iCs/>
          <w:kern w:val="2"/>
          <w:sz w:val="22"/>
          <w:szCs w:val="22"/>
        </w:rPr>
        <w:t>000 Kč</w:t>
      </w:r>
      <w:r w:rsidR="00116054" w:rsidRPr="002B7719">
        <w:rPr>
          <w:rFonts w:eastAsia="+mn-ea" w:cs="+mn-cs"/>
          <w:iCs/>
          <w:kern w:val="2"/>
          <w:sz w:val="22"/>
          <w:szCs w:val="22"/>
        </w:rPr>
        <w:t>,</w:t>
      </w:r>
      <w:r w:rsidRPr="002B7719">
        <w:rPr>
          <w:rFonts w:eastAsia="+mn-ea" w:cs="+mn-cs"/>
          <w:iCs/>
          <w:kern w:val="2"/>
          <w:sz w:val="22"/>
          <w:szCs w:val="22"/>
        </w:rPr>
        <w:t xml:space="preserve"> a převádí ho v plné výši do Fondu investic a velkých oprav.</w:t>
      </w:r>
    </w:p>
    <w:p w14:paraId="2F348A55" w14:textId="77777777" w:rsidR="00480C64" w:rsidRPr="002B7719" w:rsidRDefault="00D37EB8" w:rsidP="00EB02E3">
      <w:pPr>
        <w:pStyle w:val="Normlnslovan"/>
        <w:numPr>
          <w:ilvl w:val="0"/>
          <w:numId w:val="35"/>
        </w:numPr>
        <w:suppressAutoHyphens w:val="0"/>
        <w:ind w:left="284" w:hanging="284"/>
        <w:rPr>
          <w:sz w:val="20"/>
          <w:szCs w:val="20"/>
        </w:rPr>
      </w:pPr>
      <w:r w:rsidRPr="002B7719">
        <w:rPr>
          <w:sz w:val="22"/>
          <w:szCs w:val="22"/>
        </w:rPr>
        <w:t>Synod schvaluje rozdělení hospodářského výsledku za rok 2023 následovně: zisk po zdanění ve výši 2 325 000 Kč bude převeden do Rezervního fondu.</w:t>
      </w:r>
    </w:p>
    <w:p w14:paraId="2F348A56" w14:textId="77777777" w:rsidR="00480C64" w:rsidRPr="002B7719" w:rsidRDefault="00D37EB8" w:rsidP="00EB02E3">
      <w:pPr>
        <w:pStyle w:val="Normlnslovan"/>
        <w:numPr>
          <w:ilvl w:val="0"/>
          <w:numId w:val="36"/>
        </w:numPr>
        <w:suppressAutoHyphens w:val="0"/>
        <w:ind w:left="284" w:hanging="284"/>
        <w:rPr>
          <w:sz w:val="20"/>
          <w:szCs w:val="20"/>
        </w:rPr>
      </w:pPr>
      <w:r w:rsidRPr="002B7719">
        <w:rPr>
          <w:sz w:val="22"/>
          <w:szCs w:val="22"/>
        </w:rPr>
        <w:t>Synod schvaluje čerpání rozpočtu povšechného sboru za rok 2024 včetně výsledku hospodaření, kterým je přebytek ve výši 3 163 000 Kč.</w:t>
      </w:r>
    </w:p>
    <w:p w14:paraId="2F348A57" w14:textId="77777777" w:rsidR="00480C64" w:rsidRPr="002B7719" w:rsidRDefault="00D37EB8">
      <w:pPr>
        <w:pStyle w:val="Usnesensynodu"/>
        <w:suppressAutoHyphens w:val="0"/>
        <w:spacing w:before="200"/>
        <w:ind w:left="1202" w:hanging="1202"/>
        <w:rPr>
          <w:sz w:val="22"/>
          <w:szCs w:val="22"/>
        </w:rPr>
      </w:pPr>
      <w:r w:rsidRPr="002B7719">
        <w:rPr>
          <w:sz w:val="22"/>
          <w:szCs w:val="22"/>
        </w:rPr>
        <w:t>Rozpočet povšechného sboru pro rok 2025</w:t>
      </w:r>
    </w:p>
    <w:p w14:paraId="2F348A58" w14:textId="125721CB" w:rsidR="00480C64" w:rsidRPr="00E61A7C" w:rsidRDefault="00D37EB8">
      <w:pPr>
        <w:pStyle w:val="Normlnslovan"/>
        <w:numPr>
          <w:ilvl w:val="0"/>
          <w:numId w:val="0"/>
        </w:numPr>
        <w:suppressAutoHyphens w:val="0"/>
        <w:rPr>
          <w:sz w:val="22"/>
          <w:szCs w:val="22"/>
        </w:rPr>
      </w:pPr>
      <w:r w:rsidRPr="00CE05D7">
        <w:rPr>
          <w:sz w:val="22"/>
          <w:szCs w:val="22"/>
        </w:rPr>
        <w:t>Synod schvaluje rozpočet hospodaření povšechného sboru pro rok 2025 předložený v tisku č.</w:t>
      </w:r>
      <w:r w:rsidR="00EB02E3" w:rsidRPr="00CE05D7">
        <w:rPr>
          <w:sz w:val="22"/>
          <w:szCs w:val="22"/>
        </w:rPr>
        <w:t> </w:t>
      </w:r>
      <w:r w:rsidRPr="00CE05D7">
        <w:rPr>
          <w:sz w:val="22"/>
          <w:szCs w:val="22"/>
        </w:rPr>
        <w:t>13</w:t>
      </w:r>
      <w:r w:rsidR="00CE05D7">
        <w:rPr>
          <w:sz w:val="22"/>
          <w:szCs w:val="22"/>
        </w:rPr>
        <w:t xml:space="preserve"> (</w:t>
      </w:r>
      <w:hyperlink r:id="rId51" w:history="1">
        <w:r w:rsidR="00CE05D7" w:rsidRPr="00F2240C">
          <w:rPr>
            <w:rStyle w:val="Hypertextovodkaz"/>
            <w:sz w:val="22"/>
            <w:szCs w:val="22"/>
          </w:rPr>
          <w:t>textová část</w:t>
        </w:r>
      </w:hyperlink>
      <w:r w:rsidR="00CE05D7">
        <w:rPr>
          <w:sz w:val="22"/>
          <w:szCs w:val="22"/>
        </w:rPr>
        <w:t xml:space="preserve">, </w:t>
      </w:r>
      <w:hyperlink r:id="rId52" w:history="1">
        <w:r w:rsidR="00CE05D7" w:rsidRPr="00F2240C">
          <w:rPr>
            <w:rStyle w:val="Hypertextovodkaz"/>
            <w:sz w:val="22"/>
            <w:szCs w:val="22"/>
          </w:rPr>
          <w:t>tabulková část</w:t>
        </w:r>
      </w:hyperlink>
      <w:r w:rsidR="00CE05D7">
        <w:rPr>
          <w:sz w:val="22"/>
          <w:szCs w:val="22"/>
        </w:rPr>
        <w:t>)</w:t>
      </w:r>
      <w:r w:rsidRPr="00CE05D7">
        <w:rPr>
          <w:sz w:val="22"/>
          <w:szCs w:val="22"/>
        </w:rPr>
        <w:t>.</w:t>
      </w:r>
    </w:p>
    <w:p w14:paraId="2F348A59" w14:textId="77777777" w:rsidR="00480C64" w:rsidRPr="002B7719" w:rsidRDefault="00D37EB8">
      <w:pPr>
        <w:pStyle w:val="Usnesensynodu"/>
        <w:suppressAutoHyphens w:val="0"/>
        <w:spacing w:before="200"/>
        <w:ind w:left="1202" w:hanging="1202"/>
        <w:rPr>
          <w:sz w:val="22"/>
          <w:szCs w:val="22"/>
        </w:rPr>
      </w:pPr>
      <w:r w:rsidRPr="002B7719">
        <w:rPr>
          <w:sz w:val="22"/>
          <w:szCs w:val="22"/>
        </w:rPr>
        <w:t>Celocírkevní repartice v roce 2025</w:t>
      </w:r>
    </w:p>
    <w:p w14:paraId="2F348A5A" w14:textId="77777777" w:rsidR="00480C64" w:rsidRPr="002B7719" w:rsidRDefault="00D37EB8" w:rsidP="00EB02E3">
      <w:pPr>
        <w:pStyle w:val="Normlnslovan"/>
        <w:numPr>
          <w:ilvl w:val="0"/>
          <w:numId w:val="37"/>
        </w:numPr>
        <w:suppressAutoHyphens w:val="0"/>
        <w:ind w:left="284" w:hanging="284"/>
        <w:rPr>
          <w:sz w:val="20"/>
          <w:szCs w:val="20"/>
        </w:rPr>
      </w:pPr>
      <w:r w:rsidRPr="002B7719">
        <w:rPr>
          <w:sz w:val="22"/>
          <w:szCs w:val="22"/>
        </w:rPr>
        <w:t>Synod schvaluje celocírkevní repartice (rozpočítané dle stávajícího poměru na senioráty) pro rok 2026 ve výši 8 mil. Kč.</w:t>
      </w:r>
    </w:p>
    <w:p w14:paraId="2F348A5B" w14:textId="77777777" w:rsidR="00480C64" w:rsidRPr="002B7719" w:rsidRDefault="00D37EB8" w:rsidP="00EB02E3">
      <w:pPr>
        <w:pStyle w:val="Normlnslovan"/>
        <w:numPr>
          <w:ilvl w:val="0"/>
          <w:numId w:val="38"/>
        </w:numPr>
        <w:suppressAutoHyphens w:val="0"/>
        <w:spacing w:after="60"/>
        <w:ind w:left="284" w:hanging="284"/>
        <w:rPr>
          <w:sz w:val="22"/>
          <w:szCs w:val="22"/>
        </w:rPr>
      </w:pPr>
      <w:r w:rsidRPr="002B7719">
        <w:rPr>
          <w:sz w:val="22"/>
          <w:szCs w:val="22"/>
        </w:rPr>
        <w:t>Synod schvaluje rozdělení celocírkevních repartice pro rok 2026 na senioráty takto:</w:t>
      </w:r>
    </w:p>
    <w:p w14:paraId="2F348A5C" w14:textId="77777777" w:rsidR="00480C64" w:rsidRPr="002B7719" w:rsidRDefault="00480C64">
      <w:pPr>
        <w:pStyle w:val="Normlnslovan"/>
        <w:numPr>
          <w:ilvl w:val="0"/>
          <w:numId w:val="0"/>
        </w:numPr>
        <w:suppressAutoHyphens w:val="0"/>
        <w:spacing w:after="60"/>
        <w:rPr>
          <w:sz w:val="10"/>
          <w:szCs w:val="10"/>
        </w:rPr>
      </w:pPr>
    </w:p>
    <w:tbl>
      <w:tblPr>
        <w:tblW w:w="4600" w:type="pct"/>
        <w:tblInd w:w="273" w:type="dxa"/>
        <w:tblLayout w:type="fixed"/>
        <w:tblCellMar>
          <w:left w:w="70" w:type="dxa"/>
          <w:right w:w="70" w:type="dxa"/>
        </w:tblCellMar>
        <w:tblLook w:val="0000" w:firstRow="0" w:lastRow="0" w:firstColumn="0" w:lastColumn="0" w:noHBand="0" w:noVBand="0"/>
      </w:tblPr>
      <w:tblGrid>
        <w:gridCol w:w="568"/>
        <w:gridCol w:w="1694"/>
        <w:gridCol w:w="1585"/>
        <w:gridCol w:w="575"/>
        <w:gridCol w:w="2218"/>
        <w:gridCol w:w="1686"/>
      </w:tblGrid>
      <w:tr w:rsidR="00480C64" w:rsidRPr="002B7719" w14:paraId="2F348A61" w14:textId="77777777" w:rsidTr="00EB02E3">
        <w:trPr>
          <w:trHeight w:val="198"/>
        </w:trPr>
        <w:tc>
          <w:tcPr>
            <w:tcW w:w="2262" w:type="dxa"/>
            <w:gridSpan w:val="2"/>
            <w:tcBorders>
              <w:top w:val="single" w:sz="8" w:space="0" w:color="000000"/>
              <w:left w:val="single" w:sz="8" w:space="0" w:color="000000"/>
              <w:bottom w:val="single" w:sz="8" w:space="0" w:color="000000"/>
              <w:right w:val="single" w:sz="4" w:space="0" w:color="000000"/>
            </w:tcBorders>
            <w:vAlign w:val="bottom"/>
          </w:tcPr>
          <w:p w14:paraId="2F348A5D" w14:textId="77777777" w:rsidR="00480C64" w:rsidRPr="002B7719" w:rsidRDefault="00D37EB8">
            <w:pPr>
              <w:pStyle w:val="Normlnslovan"/>
              <w:widowControl w:val="0"/>
              <w:numPr>
                <w:ilvl w:val="0"/>
                <w:numId w:val="0"/>
              </w:numPr>
              <w:suppressAutoHyphens w:val="0"/>
              <w:jc w:val="left"/>
              <w:rPr>
                <w:sz w:val="22"/>
                <w:szCs w:val="22"/>
              </w:rPr>
            </w:pPr>
            <w:r w:rsidRPr="002B7719">
              <w:rPr>
                <w:sz w:val="22"/>
                <w:szCs w:val="22"/>
              </w:rPr>
              <w:t>Seniorát</w:t>
            </w:r>
          </w:p>
        </w:tc>
        <w:tc>
          <w:tcPr>
            <w:tcW w:w="1585" w:type="dxa"/>
            <w:tcBorders>
              <w:top w:val="single" w:sz="8" w:space="0" w:color="000000"/>
              <w:bottom w:val="single" w:sz="8" w:space="0" w:color="000000"/>
              <w:right w:val="single" w:sz="8" w:space="0" w:color="000000"/>
            </w:tcBorders>
            <w:vAlign w:val="bottom"/>
          </w:tcPr>
          <w:p w14:paraId="2F348A5E" w14:textId="77777777" w:rsidR="00480C64" w:rsidRPr="002B7719" w:rsidRDefault="00D37EB8">
            <w:pPr>
              <w:widowControl w:val="0"/>
              <w:rPr>
                <w:sz w:val="22"/>
                <w:szCs w:val="28"/>
              </w:rPr>
            </w:pPr>
            <w:r w:rsidRPr="002B7719">
              <w:rPr>
                <w:sz w:val="22"/>
                <w:szCs w:val="22"/>
              </w:rPr>
              <w:t>Repartice 2026</w:t>
            </w:r>
          </w:p>
        </w:tc>
        <w:tc>
          <w:tcPr>
            <w:tcW w:w="2793" w:type="dxa"/>
            <w:gridSpan w:val="2"/>
            <w:tcBorders>
              <w:top w:val="single" w:sz="8" w:space="0" w:color="000000"/>
              <w:left w:val="single" w:sz="8" w:space="0" w:color="000000"/>
              <w:bottom w:val="single" w:sz="8" w:space="0" w:color="000000"/>
              <w:right w:val="single" w:sz="4" w:space="0" w:color="000000"/>
            </w:tcBorders>
            <w:vAlign w:val="bottom"/>
          </w:tcPr>
          <w:p w14:paraId="2F348A5F" w14:textId="77777777" w:rsidR="00480C64" w:rsidRPr="002B7719" w:rsidRDefault="00D37EB8">
            <w:pPr>
              <w:widowControl w:val="0"/>
              <w:rPr>
                <w:sz w:val="22"/>
                <w:szCs w:val="28"/>
              </w:rPr>
            </w:pPr>
            <w:r w:rsidRPr="002B7719">
              <w:rPr>
                <w:sz w:val="22"/>
                <w:szCs w:val="22"/>
              </w:rPr>
              <w:t>Seniorát</w:t>
            </w:r>
          </w:p>
        </w:tc>
        <w:tc>
          <w:tcPr>
            <w:tcW w:w="1686" w:type="dxa"/>
            <w:tcBorders>
              <w:top w:val="single" w:sz="8" w:space="0" w:color="000000"/>
              <w:bottom w:val="single" w:sz="8" w:space="0" w:color="000000"/>
              <w:right w:val="single" w:sz="8" w:space="0" w:color="000000"/>
            </w:tcBorders>
            <w:vAlign w:val="bottom"/>
          </w:tcPr>
          <w:p w14:paraId="2F348A60" w14:textId="77777777" w:rsidR="00480C64" w:rsidRPr="002B7719" w:rsidRDefault="00D37EB8">
            <w:pPr>
              <w:widowControl w:val="0"/>
              <w:jc w:val="center"/>
              <w:rPr>
                <w:sz w:val="22"/>
                <w:szCs w:val="28"/>
              </w:rPr>
            </w:pPr>
            <w:r w:rsidRPr="002B7719">
              <w:rPr>
                <w:sz w:val="22"/>
                <w:szCs w:val="22"/>
              </w:rPr>
              <w:t>Repartice 2026</w:t>
            </w:r>
          </w:p>
        </w:tc>
      </w:tr>
      <w:tr w:rsidR="00480C64" w:rsidRPr="002B7719" w14:paraId="2F348A68" w14:textId="77777777" w:rsidTr="00EB02E3">
        <w:trPr>
          <w:trHeight w:val="198"/>
        </w:trPr>
        <w:tc>
          <w:tcPr>
            <w:tcW w:w="568" w:type="dxa"/>
            <w:tcBorders>
              <w:left w:val="single" w:sz="8" w:space="0" w:color="000000"/>
              <w:bottom w:val="single" w:sz="4" w:space="0" w:color="000000"/>
              <w:right w:val="single" w:sz="4" w:space="0" w:color="000000"/>
            </w:tcBorders>
            <w:vAlign w:val="bottom"/>
          </w:tcPr>
          <w:p w14:paraId="2F348A62" w14:textId="77777777" w:rsidR="00480C64" w:rsidRPr="002B7719" w:rsidRDefault="00D37EB8">
            <w:pPr>
              <w:widowControl w:val="0"/>
              <w:jc w:val="center"/>
              <w:rPr>
                <w:sz w:val="22"/>
                <w:szCs w:val="28"/>
              </w:rPr>
            </w:pPr>
            <w:r w:rsidRPr="002B7719">
              <w:rPr>
                <w:sz w:val="22"/>
                <w:szCs w:val="22"/>
              </w:rPr>
              <w:t>I</w:t>
            </w:r>
          </w:p>
        </w:tc>
        <w:tc>
          <w:tcPr>
            <w:tcW w:w="1694" w:type="dxa"/>
            <w:tcBorders>
              <w:bottom w:val="single" w:sz="4" w:space="0" w:color="000000"/>
              <w:right w:val="single" w:sz="4" w:space="0" w:color="000000"/>
            </w:tcBorders>
            <w:vAlign w:val="bottom"/>
          </w:tcPr>
          <w:p w14:paraId="2F348A63" w14:textId="77777777" w:rsidR="00480C64" w:rsidRPr="002B7719" w:rsidRDefault="00D37EB8">
            <w:pPr>
              <w:widowControl w:val="0"/>
              <w:rPr>
                <w:sz w:val="22"/>
                <w:szCs w:val="28"/>
              </w:rPr>
            </w:pPr>
            <w:r w:rsidRPr="002B7719">
              <w:rPr>
                <w:sz w:val="22"/>
                <w:szCs w:val="22"/>
              </w:rPr>
              <w:t xml:space="preserve">Pražský </w:t>
            </w:r>
          </w:p>
        </w:tc>
        <w:tc>
          <w:tcPr>
            <w:tcW w:w="1585" w:type="dxa"/>
            <w:tcBorders>
              <w:bottom w:val="single" w:sz="4" w:space="0" w:color="000000"/>
              <w:right w:val="single" w:sz="8" w:space="0" w:color="000000"/>
            </w:tcBorders>
            <w:vAlign w:val="bottom"/>
          </w:tcPr>
          <w:p w14:paraId="2F348A64" w14:textId="77777777" w:rsidR="00480C64" w:rsidRPr="002B7719" w:rsidRDefault="00D37EB8">
            <w:pPr>
              <w:widowControl w:val="0"/>
              <w:jc w:val="right"/>
              <w:rPr>
                <w:sz w:val="22"/>
                <w:szCs w:val="28"/>
              </w:rPr>
            </w:pPr>
            <w:r w:rsidRPr="002B7719">
              <w:rPr>
                <w:sz w:val="22"/>
                <w:szCs w:val="28"/>
              </w:rPr>
              <w:t>1 361 500</w:t>
            </w:r>
          </w:p>
        </w:tc>
        <w:tc>
          <w:tcPr>
            <w:tcW w:w="575" w:type="dxa"/>
            <w:tcBorders>
              <w:left w:val="single" w:sz="8" w:space="0" w:color="000000"/>
              <w:bottom w:val="single" w:sz="4" w:space="0" w:color="000000"/>
              <w:right w:val="single" w:sz="4" w:space="0" w:color="000000"/>
            </w:tcBorders>
            <w:vAlign w:val="bottom"/>
          </w:tcPr>
          <w:p w14:paraId="2F348A65" w14:textId="77777777" w:rsidR="00480C64" w:rsidRPr="002B7719" w:rsidRDefault="00D37EB8">
            <w:pPr>
              <w:widowControl w:val="0"/>
              <w:jc w:val="center"/>
              <w:rPr>
                <w:sz w:val="22"/>
                <w:szCs w:val="28"/>
              </w:rPr>
            </w:pPr>
            <w:r w:rsidRPr="002B7719">
              <w:rPr>
                <w:sz w:val="22"/>
                <w:szCs w:val="22"/>
              </w:rPr>
              <w:t>VIII</w:t>
            </w:r>
          </w:p>
        </w:tc>
        <w:tc>
          <w:tcPr>
            <w:tcW w:w="2218" w:type="dxa"/>
            <w:tcBorders>
              <w:bottom w:val="single" w:sz="4" w:space="0" w:color="000000"/>
              <w:right w:val="single" w:sz="4" w:space="0" w:color="000000"/>
            </w:tcBorders>
            <w:vAlign w:val="bottom"/>
          </w:tcPr>
          <w:p w14:paraId="2F348A66" w14:textId="77777777" w:rsidR="00480C64" w:rsidRPr="002B7719" w:rsidRDefault="00D37EB8">
            <w:pPr>
              <w:widowControl w:val="0"/>
              <w:rPr>
                <w:sz w:val="22"/>
                <w:szCs w:val="28"/>
              </w:rPr>
            </w:pPr>
            <w:r w:rsidRPr="002B7719">
              <w:rPr>
                <w:sz w:val="22"/>
                <w:szCs w:val="22"/>
              </w:rPr>
              <w:t>Chrudimský</w:t>
            </w:r>
          </w:p>
        </w:tc>
        <w:tc>
          <w:tcPr>
            <w:tcW w:w="1686" w:type="dxa"/>
            <w:tcBorders>
              <w:top w:val="single" w:sz="8" w:space="0" w:color="000000"/>
              <w:bottom w:val="single" w:sz="4" w:space="0" w:color="000000"/>
              <w:right w:val="single" w:sz="8" w:space="0" w:color="000000"/>
            </w:tcBorders>
            <w:vAlign w:val="bottom"/>
          </w:tcPr>
          <w:p w14:paraId="2F348A67" w14:textId="77777777" w:rsidR="00480C64" w:rsidRPr="002B7719" w:rsidRDefault="00D37EB8">
            <w:pPr>
              <w:widowControl w:val="0"/>
              <w:jc w:val="right"/>
              <w:rPr>
                <w:sz w:val="22"/>
                <w:szCs w:val="28"/>
              </w:rPr>
            </w:pPr>
            <w:r w:rsidRPr="002B7719">
              <w:rPr>
                <w:sz w:val="22"/>
                <w:szCs w:val="28"/>
              </w:rPr>
              <w:t>644 800</w:t>
            </w:r>
          </w:p>
        </w:tc>
      </w:tr>
      <w:tr w:rsidR="00480C64" w:rsidRPr="002B7719" w14:paraId="2F348A6F" w14:textId="77777777" w:rsidTr="00EB02E3">
        <w:trPr>
          <w:trHeight w:val="198"/>
        </w:trPr>
        <w:tc>
          <w:tcPr>
            <w:tcW w:w="568" w:type="dxa"/>
            <w:tcBorders>
              <w:top w:val="single" w:sz="4" w:space="0" w:color="000000"/>
              <w:left w:val="single" w:sz="8" w:space="0" w:color="000000"/>
              <w:bottom w:val="single" w:sz="4" w:space="0" w:color="000000"/>
              <w:right w:val="single" w:sz="4" w:space="0" w:color="000000"/>
            </w:tcBorders>
            <w:vAlign w:val="bottom"/>
          </w:tcPr>
          <w:p w14:paraId="2F348A69" w14:textId="77777777" w:rsidR="00480C64" w:rsidRPr="002B7719" w:rsidRDefault="00D37EB8">
            <w:pPr>
              <w:widowControl w:val="0"/>
              <w:jc w:val="center"/>
              <w:rPr>
                <w:sz w:val="22"/>
                <w:szCs w:val="28"/>
              </w:rPr>
            </w:pPr>
            <w:r w:rsidRPr="002B7719">
              <w:rPr>
                <w:sz w:val="22"/>
                <w:szCs w:val="22"/>
              </w:rPr>
              <w:t>II</w:t>
            </w:r>
          </w:p>
        </w:tc>
        <w:tc>
          <w:tcPr>
            <w:tcW w:w="1694" w:type="dxa"/>
            <w:tcBorders>
              <w:bottom w:val="single" w:sz="4" w:space="0" w:color="000000"/>
              <w:right w:val="single" w:sz="4" w:space="0" w:color="000000"/>
            </w:tcBorders>
            <w:vAlign w:val="bottom"/>
          </w:tcPr>
          <w:p w14:paraId="2F348A6A" w14:textId="77777777" w:rsidR="00480C64" w:rsidRPr="002B7719" w:rsidRDefault="00D37EB8">
            <w:pPr>
              <w:widowControl w:val="0"/>
              <w:rPr>
                <w:sz w:val="22"/>
                <w:szCs w:val="28"/>
              </w:rPr>
            </w:pPr>
            <w:r w:rsidRPr="002B7719">
              <w:rPr>
                <w:sz w:val="22"/>
                <w:szCs w:val="22"/>
              </w:rPr>
              <w:t xml:space="preserve">Poděbradský </w:t>
            </w:r>
          </w:p>
        </w:tc>
        <w:tc>
          <w:tcPr>
            <w:tcW w:w="1585" w:type="dxa"/>
            <w:tcBorders>
              <w:bottom w:val="single" w:sz="4" w:space="0" w:color="000000"/>
              <w:right w:val="single" w:sz="8" w:space="0" w:color="000000"/>
            </w:tcBorders>
            <w:vAlign w:val="bottom"/>
          </w:tcPr>
          <w:p w14:paraId="2F348A6B" w14:textId="77777777" w:rsidR="00480C64" w:rsidRPr="002B7719" w:rsidRDefault="00D37EB8">
            <w:pPr>
              <w:widowControl w:val="0"/>
              <w:jc w:val="right"/>
              <w:rPr>
                <w:sz w:val="22"/>
                <w:szCs w:val="28"/>
              </w:rPr>
            </w:pPr>
            <w:r w:rsidRPr="002B7719">
              <w:rPr>
                <w:sz w:val="22"/>
                <w:szCs w:val="28"/>
              </w:rPr>
              <w:t>600 900</w:t>
            </w:r>
          </w:p>
        </w:tc>
        <w:tc>
          <w:tcPr>
            <w:tcW w:w="575" w:type="dxa"/>
            <w:tcBorders>
              <w:left w:val="single" w:sz="8" w:space="0" w:color="000000"/>
              <w:bottom w:val="single" w:sz="4" w:space="0" w:color="000000"/>
              <w:right w:val="single" w:sz="4" w:space="0" w:color="000000"/>
            </w:tcBorders>
            <w:vAlign w:val="bottom"/>
          </w:tcPr>
          <w:p w14:paraId="2F348A6C" w14:textId="77777777" w:rsidR="00480C64" w:rsidRPr="002B7719" w:rsidRDefault="00D37EB8">
            <w:pPr>
              <w:widowControl w:val="0"/>
              <w:jc w:val="center"/>
              <w:rPr>
                <w:sz w:val="22"/>
                <w:szCs w:val="28"/>
              </w:rPr>
            </w:pPr>
            <w:r w:rsidRPr="002B7719">
              <w:rPr>
                <w:sz w:val="22"/>
                <w:szCs w:val="22"/>
              </w:rPr>
              <w:t>IX</w:t>
            </w:r>
          </w:p>
        </w:tc>
        <w:tc>
          <w:tcPr>
            <w:tcW w:w="2218" w:type="dxa"/>
            <w:tcBorders>
              <w:bottom w:val="single" w:sz="4" w:space="0" w:color="000000"/>
              <w:right w:val="single" w:sz="4" w:space="0" w:color="000000"/>
            </w:tcBorders>
            <w:vAlign w:val="bottom"/>
          </w:tcPr>
          <w:p w14:paraId="2F348A6D" w14:textId="77777777" w:rsidR="00480C64" w:rsidRPr="002B7719" w:rsidRDefault="00D37EB8">
            <w:pPr>
              <w:widowControl w:val="0"/>
              <w:rPr>
                <w:sz w:val="22"/>
                <w:szCs w:val="28"/>
              </w:rPr>
            </w:pPr>
            <w:r w:rsidRPr="002B7719">
              <w:rPr>
                <w:sz w:val="22"/>
                <w:szCs w:val="22"/>
              </w:rPr>
              <w:t>Poličský</w:t>
            </w:r>
          </w:p>
        </w:tc>
        <w:tc>
          <w:tcPr>
            <w:tcW w:w="1686" w:type="dxa"/>
            <w:tcBorders>
              <w:top w:val="single" w:sz="4" w:space="0" w:color="000000"/>
              <w:bottom w:val="single" w:sz="4" w:space="0" w:color="000000"/>
              <w:right w:val="single" w:sz="8" w:space="0" w:color="000000"/>
            </w:tcBorders>
            <w:vAlign w:val="bottom"/>
          </w:tcPr>
          <w:p w14:paraId="2F348A6E" w14:textId="77777777" w:rsidR="00480C64" w:rsidRPr="002B7719" w:rsidRDefault="00D37EB8">
            <w:pPr>
              <w:widowControl w:val="0"/>
              <w:jc w:val="right"/>
              <w:rPr>
                <w:sz w:val="22"/>
                <w:szCs w:val="28"/>
              </w:rPr>
            </w:pPr>
            <w:r w:rsidRPr="002B7719">
              <w:rPr>
                <w:sz w:val="22"/>
                <w:szCs w:val="28"/>
              </w:rPr>
              <w:t>366 500</w:t>
            </w:r>
          </w:p>
        </w:tc>
      </w:tr>
      <w:tr w:rsidR="00480C64" w:rsidRPr="002B7719" w14:paraId="2F348A76" w14:textId="77777777" w:rsidTr="00EB02E3">
        <w:trPr>
          <w:trHeight w:val="198"/>
        </w:trPr>
        <w:tc>
          <w:tcPr>
            <w:tcW w:w="568" w:type="dxa"/>
            <w:tcBorders>
              <w:top w:val="single" w:sz="4" w:space="0" w:color="000000"/>
              <w:left w:val="single" w:sz="8" w:space="0" w:color="000000"/>
              <w:bottom w:val="single" w:sz="4" w:space="0" w:color="000000"/>
              <w:right w:val="single" w:sz="4" w:space="0" w:color="000000"/>
            </w:tcBorders>
            <w:vAlign w:val="bottom"/>
          </w:tcPr>
          <w:p w14:paraId="2F348A70" w14:textId="77777777" w:rsidR="00480C64" w:rsidRPr="002B7719" w:rsidRDefault="00D37EB8">
            <w:pPr>
              <w:widowControl w:val="0"/>
              <w:jc w:val="center"/>
              <w:rPr>
                <w:sz w:val="22"/>
                <w:szCs w:val="28"/>
              </w:rPr>
            </w:pPr>
            <w:r w:rsidRPr="002B7719">
              <w:rPr>
                <w:sz w:val="22"/>
                <w:szCs w:val="22"/>
              </w:rPr>
              <w:t>III</w:t>
            </w:r>
          </w:p>
        </w:tc>
        <w:tc>
          <w:tcPr>
            <w:tcW w:w="1694" w:type="dxa"/>
            <w:tcBorders>
              <w:bottom w:val="single" w:sz="4" w:space="0" w:color="000000"/>
              <w:right w:val="single" w:sz="4" w:space="0" w:color="000000"/>
            </w:tcBorders>
            <w:vAlign w:val="bottom"/>
          </w:tcPr>
          <w:p w14:paraId="2F348A71" w14:textId="77777777" w:rsidR="00480C64" w:rsidRPr="002B7719" w:rsidRDefault="00D37EB8">
            <w:pPr>
              <w:widowControl w:val="0"/>
              <w:rPr>
                <w:sz w:val="22"/>
                <w:szCs w:val="28"/>
              </w:rPr>
            </w:pPr>
            <w:r w:rsidRPr="002B7719">
              <w:rPr>
                <w:sz w:val="22"/>
                <w:szCs w:val="22"/>
              </w:rPr>
              <w:t>Jihočeský</w:t>
            </w:r>
          </w:p>
        </w:tc>
        <w:tc>
          <w:tcPr>
            <w:tcW w:w="1585" w:type="dxa"/>
            <w:tcBorders>
              <w:bottom w:val="single" w:sz="4" w:space="0" w:color="000000"/>
              <w:right w:val="single" w:sz="8" w:space="0" w:color="000000"/>
            </w:tcBorders>
            <w:vAlign w:val="bottom"/>
          </w:tcPr>
          <w:p w14:paraId="2F348A72" w14:textId="77777777" w:rsidR="00480C64" w:rsidRPr="002B7719" w:rsidRDefault="00D37EB8">
            <w:pPr>
              <w:widowControl w:val="0"/>
              <w:jc w:val="right"/>
              <w:rPr>
                <w:sz w:val="22"/>
                <w:szCs w:val="28"/>
              </w:rPr>
            </w:pPr>
            <w:r w:rsidRPr="002B7719">
              <w:rPr>
                <w:sz w:val="22"/>
                <w:szCs w:val="28"/>
              </w:rPr>
              <w:t>159 100</w:t>
            </w:r>
          </w:p>
        </w:tc>
        <w:tc>
          <w:tcPr>
            <w:tcW w:w="575" w:type="dxa"/>
            <w:tcBorders>
              <w:left w:val="single" w:sz="8" w:space="0" w:color="000000"/>
              <w:bottom w:val="single" w:sz="4" w:space="0" w:color="000000"/>
              <w:right w:val="single" w:sz="4" w:space="0" w:color="000000"/>
            </w:tcBorders>
            <w:vAlign w:val="bottom"/>
          </w:tcPr>
          <w:p w14:paraId="2F348A73" w14:textId="77777777" w:rsidR="00480C64" w:rsidRPr="002B7719" w:rsidRDefault="00D37EB8">
            <w:pPr>
              <w:widowControl w:val="0"/>
              <w:jc w:val="center"/>
              <w:rPr>
                <w:sz w:val="22"/>
                <w:szCs w:val="28"/>
              </w:rPr>
            </w:pPr>
            <w:r w:rsidRPr="002B7719">
              <w:rPr>
                <w:sz w:val="22"/>
                <w:szCs w:val="22"/>
              </w:rPr>
              <w:t>X</w:t>
            </w:r>
          </w:p>
        </w:tc>
        <w:tc>
          <w:tcPr>
            <w:tcW w:w="2218" w:type="dxa"/>
            <w:tcBorders>
              <w:bottom w:val="single" w:sz="4" w:space="0" w:color="000000"/>
              <w:right w:val="single" w:sz="4" w:space="0" w:color="000000"/>
            </w:tcBorders>
            <w:vAlign w:val="bottom"/>
          </w:tcPr>
          <w:p w14:paraId="2F348A74" w14:textId="77777777" w:rsidR="00480C64" w:rsidRPr="002B7719" w:rsidRDefault="00D37EB8">
            <w:pPr>
              <w:widowControl w:val="0"/>
              <w:rPr>
                <w:sz w:val="22"/>
                <w:szCs w:val="28"/>
              </w:rPr>
            </w:pPr>
            <w:r w:rsidRPr="002B7719">
              <w:rPr>
                <w:sz w:val="22"/>
                <w:szCs w:val="22"/>
              </w:rPr>
              <w:t>Horácký</w:t>
            </w:r>
          </w:p>
        </w:tc>
        <w:tc>
          <w:tcPr>
            <w:tcW w:w="1686" w:type="dxa"/>
            <w:tcBorders>
              <w:top w:val="single" w:sz="4" w:space="0" w:color="000000"/>
              <w:bottom w:val="single" w:sz="4" w:space="0" w:color="000000"/>
              <w:right w:val="single" w:sz="8" w:space="0" w:color="000000"/>
            </w:tcBorders>
            <w:vAlign w:val="bottom"/>
          </w:tcPr>
          <w:p w14:paraId="2F348A75" w14:textId="77777777" w:rsidR="00480C64" w:rsidRPr="002B7719" w:rsidRDefault="00D37EB8">
            <w:pPr>
              <w:widowControl w:val="0"/>
              <w:jc w:val="right"/>
              <w:rPr>
                <w:sz w:val="22"/>
                <w:szCs w:val="28"/>
              </w:rPr>
            </w:pPr>
            <w:r w:rsidRPr="002B7719">
              <w:rPr>
                <w:sz w:val="22"/>
                <w:szCs w:val="28"/>
              </w:rPr>
              <w:t>495 900</w:t>
            </w:r>
          </w:p>
        </w:tc>
      </w:tr>
      <w:tr w:rsidR="00480C64" w:rsidRPr="002B7719" w14:paraId="2F348A7D" w14:textId="77777777" w:rsidTr="00EB02E3">
        <w:trPr>
          <w:trHeight w:val="198"/>
        </w:trPr>
        <w:tc>
          <w:tcPr>
            <w:tcW w:w="568" w:type="dxa"/>
            <w:tcBorders>
              <w:top w:val="single" w:sz="4" w:space="0" w:color="000000"/>
              <w:left w:val="single" w:sz="8" w:space="0" w:color="000000"/>
              <w:bottom w:val="single" w:sz="4" w:space="0" w:color="000000"/>
              <w:right w:val="single" w:sz="4" w:space="0" w:color="000000"/>
            </w:tcBorders>
            <w:vAlign w:val="bottom"/>
          </w:tcPr>
          <w:p w14:paraId="2F348A77" w14:textId="77777777" w:rsidR="00480C64" w:rsidRPr="002B7719" w:rsidRDefault="00D37EB8">
            <w:pPr>
              <w:widowControl w:val="0"/>
              <w:jc w:val="center"/>
              <w:rPr>
                <w:sz w:val="22"/>
                <w:szCs w:val="28"/>
              </w:rPr>
            </w:pPr>
            <w:r w:rsidRPr="002B7719">
              <w:rPr>
                <w:sz w:val="22"/>
                <w:szCs w:val="22"/>
              </w:rPr>
              <w:t>IV</w:t>
            </w:r>
          </w:p>
        </w:tc>
        <w:tc>
          <w:tcPr>
            <w:tcW w:w="1694" w:type="dxa"/>
            <w:tcBorders>
              <w:bottom w:val="single" w:sz="4" w:space="0" w:color="000000"/>
              <w:right w:val="single" w:sz="4" w:space="0" w:color="000000"/>
            </w:tcBorders>
            <w:vAlign w:val="bottom"/>
          </w:tcPr>
          <w:p w14:paraId="2F348A78" w14:textId="77777777" w:rsidR="00480C64" w:rsidRPr="002B7719" w:rsidRDefault="00D37EB8">
            <w:pPr>
              <w:widowControl w:val="0"/>
              <w:rPr>
                <w:sz w:val="22"/>
                <w:szCs w:val="28"/>
              </w:rPr>
            </w:pPr>
            <w:r w:rsidRPr="002B7719">
              <w:rPr>
                <w:sz w:val="22"/>
                <w:szCs w:val="22"/>
              </w:rPr>
              <w:t>Západočeský</w:t>
            </w:r>
          </w:p>
        </w:tc>
        <w:tc>
          <w:tcPr>
            <w:tcW w:w="1585" w:type="dxa"/>
            <w:tcBorders>
              <w:bottom w:val="single" w:sz="4" w:space="0" w:color="000000"/>
              <w:right w:val="single" w:sz="8" w:space="0" w:color="000000"/>
            </w:tcBorders>
            <w:vAlign w:val="bottom"/>
          </w:tcPr>
          <w:p w14:paraId="2F348A79" w14:textId="77777777" w:rsidR="00480C64" w:rsidRPr="002B7719" w:rsidRDefault="00D37EB8">
            <w:pPr>
              <w:widowControl w:val="0"/>
              <w:jc w:val="right"/>
              <w:rPr>
                <w:sz w:val="22"/>
                <w:szCs w:val="28"/>
              </w:rPr>
            </w:pPr>
            <w:r w:rsidRPr="002B7719">
              <w:rPr>
                <w:sz w:val="22"/>
                <w:szCs w:val="28"/>
              </w:rPr>
              <w:t>320 400</w:t>
            </w:r>
          </w:p>
        </w:tc>
        <w:tc>
          <w:tcPr>
            <w:tcW w:w="575" w:type="dxa"/>
            <w:tcBorders>
              <w:left w:val="single" w:sz="8" w:space="0" w:color="000000"/>
              <w:bottom w:val="single" w:sz="4" w:space="0" w:color="000000"/>
              <w:right w:val="single" w:sz="4" w:space="0" w:color="000000"/>
            </w:tcBorders>
            <w:vAlign w:val="bottom"/>
          </w:tcPr>
          <w:p w14:paraId="2F348A7A" w14:textId="77777777" w:rsidR="00480C64" w:rsidRPr="002B7719" w:rsidRDefault="00D37EB8">
            <w:pPr>
              <w:widowControl w:val="0"/>
              <w:jc w:val="center"/>
              <w:rPr>
                <w:sz w:val="22"/>
                <w:szCs w:val="28"/>
              </w:rPr>
            </w:pPr>
            <w:r w:rsidRPr="002B7719">
              <w:rPr>
                <w:sz w:val="22"/>
                <w:szCs w:val="22"/>
              </w:rPr>
              <w:t>XI</w:t>
            </w:r>
          </w:p>
        </w:tc>
        <w:tc>
          <w:tcPr>
            <w:tcW w:w="2218" w:type="dxa"/>
            <w:tcBorders>
              <w:bottom w:val="single" w:sz="4" w:space="0" w:color="000000"/>
              <w:right w:val="single" w:sz="4" w:space="0" w:color="000000"/>
            </w:tcBorders>
            <w:vAlign w:val="bottom"/>
          </w:tcPr>
          <w:p w14:paraId="2F348A7B" w14:textId="77777777" w:rsidR="00480C64" w:rsidRPr="002B7719" w:rsidRDefault="00D37EB8">
            <w:pPr>
              <w:widowControl w:val="0"/>
              <w:rPr>
                <w:sz w:val="22"/>
                <w:szCs w:val="28"/>
              </w:rPr>
            </w:pPr>
            <w:r w:rsidRPr="002B7719">
              <w:rPr>
                <w:sz w:val="22"/>
                <w:szCs w:val="22"/>
              </w:rPr>
              <w:t>Brněnský</w:t>
            </w:r>
          </w:p>
        </w:tc>
        <w:tc>
          <w:tcPr>
            <w:tcW w:w="1686" w:type="dxa"/>
            <w:tcBorders>
              <w:top w:val="single" w:sz="4" w:space="0" w:color="000000"/>
              <w:bottom w:val="single" w:sz="4" w:space="0" w:color="000000"/>
              <w:right w:val="single" w:sz="8" w:space="0" w:color="000000"/>
            </w:tcBorders>
            <w:vAlign w:val="bottom"/>
          </w:tcPr>
          <w:p w14:paraId="2F348A7C" w14:textId="77777777" w:rsidR="00480C64" w:rsidRPr="002B7719" w:rsidRDefault="00D37EB8">
            <w:pPr>
              <w:widowControl w:val="0"/>
              <w:jc w:val="right"/>
              <w:rPr>
                <w:sz w:val="22"/>
                <w:szCs w:val="28"/>
              </w:rPr>
            </w:pPr>
            <w:r w:rsidRPr="002B7719">
              <w:rPr>
                <w:sz w:val="22"/>
                <w:szCs w:val="28"/>
              </w:rPr>
              <w:t>974 900</w:t>
            </w:r>
          </w:p>
        </w:tc>
      </w:tr>
      <w:tr w:rsidR="00480C64" w:rsidRPr="002B7719" w14:paraId="2F348A84" w14:textId="77777777" w:rsidTr="00EB02E3">
        <w:trPr>
          <w:trHeight w:val="198"/>
        </w:trPr>
        <w:tc>
          <w:tcPr>
            <w:tcW w:w="568" w:type="dxa"/>
            <w:tcBorders>
              <w:top w:val="single" w:sz="4" w:space="0" w:color="000000"/>
              <w:left w:val="single" w:sz="8" w:space="0" w:color="000000"/>
              <w:bottom w:val="single" w:sz="4" w:space="0" w:color="000000"/>
              <w:right w:val="single" w:sz="4" w:space="0" w:color="000000"/>
            </w:tcBorders>
            <w:vAlign w:val="bottom"/>
          </w:tcPr>
          <w:p w14:paraId="2F348A7E" w14:textId="77777777" w:rsidR="00480C64" w:rsidRPr="002B7719" w:rsidRDefault="00D37EB8">
            <w:pPr>
              <w:widowControl w:val="0"/>
              <w:jc w:val="center"/>
              <w:rPr>
                <w:sz w:val="22"/>
                <w:szCs w:val="28"/>
              </w:rPr>
            </w:pPr>
            <w:r w:rsidRPr="002B7719">
              <w:rPr>
                <w:sz w:val="22"/>
                <w:szCs w:val="22"/>
              </w:rPr>
              <w:t>V</w:t>
            </w:r>
          </w:p>
        </w:tc>
        <w:tc>
          <w:tcPr>
            <w:tcW w:w="1694" w:type="dxa"/>
            <w:tcBorders>
              <w:bottom w:val="single" w:sz="4" w:space="0" w:color="000000"/>
              <w:right w:val="single" w:sz="4" w:space="0" w:color="000000"/>
            </w:tcBorders>
            <w:vAlign w:val="bottom"/>
          </w:tcPr>
          <w:p w14:paraId="2F348A7F" w14:textId="77777777" w:rsidR="00480C64" w:rsidRPr="002B7719" w:rsidRDefault="00D37EB8">
            <w:pPr>
              <w:widowControl w:val="0"/>
              <w:rPr>
                <w:sz w:val="22"/>
                <w:szCs w:val="28"/>
              </w:rPr>
            </w:pPr>
            <w:r w:rsidRPr="002B7719">
              <w:rPr>
                <w:sz w:val="22"/>
                <w:szCs w:val="22"/>
              </w:rPr>
              <w:t>Ústecký</w:t>
            </w:r>
          </w:p>
        </w:tc>
        <w:tc>
          <w:tcPr>
            <w:tcW w:w="1585" w:type="dxa"/>
            <w:tcBorders>
              <w:bottom w:val="single" w:sz="4" w:space="0" w:color="000000"/>
              <w:right w:val="single" w:sz="8" w:space="0" w:color="000000"/>
            </w:tcBorders>
            <w:vAlign w:val="bottom"/>
          </w:tcPr>
          <w:p w14:paraId="2F348A80" w14:textId="77777777" w:rsidR="00480C64" w:rsidRPr="002B7719" w:rsidRDefault="00D37EB8">
            <w:pPr>
              <w:widowControl w:val="0"/>
              <w:jc w:val="right"/>
              <w:rPr>
                <w:sz w:val="22"/>
                <w:szCs w:val="28"/>
              </w:rPr>
            </w:pPr>
            <w:r w:rsidRPr="002B7719">
              <w:rPr>
                <w:sz w:val="22"/>
                <w:szCs w:val="28"/>
              </w:rPr>
              <w:t>243 800</w:t>
            </w:r>
          </w:p>
        </w:tc>
        <w:tc>
          <w:tcPr>
            <w:tcW w:w="575" w:type="dxa"/>
            <w:tcBorders>
              <w:left w:val="single" w:sz="8" w:space="0" w:color="000000"/>
              <w:bottom w:val="single" w:sz="4" w:space="0" w:color="000000"/>
              <w:right w:val="single" w:sz="4" w:space="0" w:color="000000"/>
            </w:tcBorders>
            <w:vAlign w:val="bottom"/>
          </w:tcPr>
          <w:p w14:paraId="2F348A81" w14:textId="77777777" w:rsidR="00480C64" w:rsidRPr="002B7719" w:rsidRDefault="00D37EB8">
            <w:pPr>
              <w:widowControl w:val="0"/>
              <w:jc w:val="center"/>
              <w:rPr>
                <w:sz w:val="22"/>
                <w:szCs w:val="28"/>
              </w:rPr>
            </w:pPr>
            <w:r w:rsidRPr="002B7719">
              <w:rPr>
                <w:sz w:val="22"/>
                <w:szCs w:val="22"/>
              </w:rPr>
              <w:t>XII</w:t>
            </w:r>
          </w:p>
        </w:tc>
        <w:tc>
          <w:tcPr>
            <w:tcW w:w="2218" w:type="dxa"/>
            <w:tcBorders>
              <w:bottom w:val="single" w:sz="4" w:space="0" w:color="000000"/>
              <w:right w:val="single" w:sz="4" w:space="0" w:color="000000"/>
            </w:tcBorders>
            <w:vAlign w:val="bottom"/>
          </w:tcPr>
          <w:p w14:paraId="2F348A82" w14:textId="77777777" w:rsidR="00480C64" w:rsidRPr="002B7719" w:rsidRDefault="00D37EB8">
            <w:pPr>
              <w:widowControl w:val="0"/>
              <w:rPr>
                <w:sz w:val="22"/>
                <w:szCs w:val="28"/>
              </w:rPr>
            </w:pPr>
            <w:r w:rsidRPr="002B7719">
              <w:rPr>
                <w:sz w:val="22"/>
                <w:szCs w:val="22"/>
              </w:rPr>
              <w:t>Východomoravský</w:t>
            </w:r>
          </w:p>
        </w:tc>
        <w:tc>
          <w:tcPr>
            <w:tcW w:w="1686" w:type="dxa"/>
            <w:tcBorders>
              <w:top w:val="single" w:sz="4" w:space="0" w:color="000000"/>
              <w:bottom w:val="single" w:sz="4" w:space="0" w:color="000000"/>
              <w:right w:val="single" w:sz="8" w:space="0" w:color="000000"/>
            </w:tcBorders>
            <w:vAlign w:val="bottom"/>
          </w:tcPr>
          <w:p w14:paraId="2F348A83" w14:textId="77777777" w:rsidR="00480C64" w:rsidRPr="002B7719" w:rsidRDefault="00D37EB8">
            <w:pPr>
              <w:widowControl w:val="0"/>
              <w:jc w:val="right"/>
              <w:rPr>
                <w:sz w:val="22"/>
                <w:szCs w:val="28"/>
              </w:rPr>
            </w:pPr>
            <w:r w:rsidRPr="002B7719">
              <w:rPr>
                <w:sz w:val="22"/>
                <w:szCs w:val="28"/>
              </w:rPr>
              <w:t>1 229 300</w:t>
            </w:r>
          </w:p>
        </w:tc>
      </w:tr>
      <w:tr w:rsidR="00480C64" w:rsidRPr="002B7719" w14:paraId="2F348A8B" w14:textId="77777777" w:rsidTr="00EB02E3">
        <w:trPr>
          <w:trHeight w:val="198"/>
        </w:trPr>
        <w:tc>
          <w:tcPr>
            <w:tcW w:w="568" w:type="dxa"/>
            <w:tcBorders>
              <w:top w:val="single" w:sz="4" w:space="0" w:color="000000"/>
              <w:left w:val="single" w:sz="8" w:space="0" w:color="000000"/>
              <w:bottom w:val="single" w:sz="4" w:space="0" w:color="000000"/>
              <w:right w:val="single" w:sz="4" w:space="0" w:color="000000"/>
            </w:tcBorders>
            <w:vAlign w:val="bottom"/>
          </w:tcPr>
          <w:p w14:paraId="2F348A85" w14:textId="77777777" w:rsidR="00480C64" w:rsidRPr="002B7719" w:rsidRDefault="00D37EB8">
            <w:pPr>
              <w:widowControl w:val="0"/>
              <w:jc w:val="center"/>
              <w:rPr>
                <w:sz w:val="22"/>
                <w:szCs w:val="28"/>
              </w:rPr>
            </w:pPr>
            <w:r w:rsidRPr="002B7719">
              <w:rPr>
                <w:sz w:val="22"/>
                <w:szCs w:val="22"/>
              </w:rPr>
              <w:t>VI</w:t>
            </w:r>
          </w:p>
        </w:tc>
        <w:tc>
          <w:tcPr>
            <w:tcW w:w="1694" w:type="dxa"/>
            <w:tcBorders>
              <w:bottom w:val="single" w:sz="4" w:space="0" w:color="000000"/>
              <w:right w:val="single" w:sz="4" w:space="0" w:color="000000"/>
            </w:tcBorders>
            <w:vAlign w:val="bottom"/>
          </w:tcPr>
          <w:p w14:paraId="2F348A86" w14:textId="77777777" w:rsidR="00480C64" w:rsidRPr="002B7719" w:rsidRDefault="00D37EB8">
            <w:pPr>
              <w:widowControl w:val="0"/>
              <w:rPr>
                <w:sz w:val="22"/>
                <w:szCs w:val="28"/>
              </w:rPr>
            </w:pPr>
            <w:r w:rsidRPr="002B7719">
              <w:rPr>
                <w:sz w:val="22"/>
                <w:szCs w:val="22"/>
              </w:rPr>
              <w:t>Liberecký</w:t>
            </w:r>
          </w:p>
        </w:tc>
        <w:tc>
          <w:tcPr>
            <w:tcW w:w="1585" w:type="dxa"/>
            <w:tcBorders>
              <w:bottom w:val="single" w:sz="4" w:space="0" w:color="000000"/>
              <w:right w:val="single" w:sz="8" w:space="0" w:color="000000"/>
            </w:tcBorders>
            <w:vAlign w:val="bottom"/>
          </w:tcPr>
          <w:p w14:paraId="2F348A87" w14:textId="77777777" w:rsidR="00480C64" w:rsidRPr="002B7719" w:rsidRDefault="00D37EB8">
            <w:pPr>
              <w:widowControl w:val="0"/>
              <w:jc w:val="right"/>
              <w:rPr>
                <w:sz w:val="22"/>
                <w:szCs w:val="28"/>
              </w:rPr>
            </w:pPr>
            <w:r w:rsidRPr="002B7719">
              <w:rPr>
                <w:sz w:val="22"/>
                <w:szCs w:val="28"/>
              </w:rPr>
              <w:t>187 500</w:t>
            </w:r>
          </w:p>
        </w:tc>
        <w:tc>
          <w:tcPr>
            <w:tcW w:w="575" w:type="dxa"/>
            <w:tcBorders>
              <w:left w:val="single" w:sz="8" w:space="0" w:color="000000"/>
              <w:bottom w:val="single" w:sz="4" w:space="0" w:color="000000"/>
              <w:right w:val="single" w:sz="4" w:space="0" w:color="000000"/>
            </w:tcBorders>
            <w:vAlign w:val="bottom"/>
          </w:tcPr>
          <w:p w14:paraId="2F348A88" w14:textId="77777777" w:rsidR="00480C64" w:rsidRPr="002B7719" w:rsidRDefault="00D37EB8">
            <w:pPr>
              <w:widowControl w:val="0"/>
              <w:jc w:val="center"/>
              <w:rPr>
                <w:sz w:val="22"/>
                <w:szCs w:val="28"/>
              </w:rPr>
            </w:pPr>
            <w:r w:rsidRPr="002B7719">
              <w:rPr>
                <w:sz w:val="22"/>
                <w:szCs w:val="22"/>
              </w:rPr>
              <w:t>XIII</w:t>
            </w:r>
          </w:p>
        </w:tc>
        <w:tc>
          <w:tcPr>
            <w:tcW w:w="2218" w:type="dxa"/>
            <w:tcBorders>
              <w:bottom w:val="single" w:sz="4" w:space="0" w:color="000000"/>
              <w:right w:val="single" w:sz="4" w:space="0" w:color="000000"/>
            </w:tcBorders>
            <w:vAlign w:val="bottom"/>
          </w:tcPr>
          <w:p w14:paraId="2F348A89" w14:textId="77777777" w:rsidR="00480C64" w:rsidRPr="002B7719" w:rsidRDefault="00D37EB8">
            <w:pPr>
              <w:widowControl w:val="0"/>
              <w:rPr>
                <w:sz w:val="22"/>
                <w:szCs w:val="28"/>
              </w:rPr>
            </w:pPr>
            <w:r w:rsidRPr="002B7719">
              <w:rPr>
                <w:sz w:val="22"/>
                <w:szCs w:val="22"/>
              </w:rPr>
              <w:t>Moravskoslezský</w:t>
            </w:r>
          </w:p>
        </w:tc>
        <w:tc>
          <w:tcPr>
            <w:tcW w:w="1686" w:type="dxa"/>
            <w:tcBorders>
              <w:top w:val="single" w:sz="4" w:space="0" w:color="000000"/>
              <w:bottom w:val="single" w:sz="4" w:space="0" w:color="000000"/>
              <w:right w:val="single" w:sz="8" w:space="0" w:color="000000"/>
            </w:tcBorders>
            <w:vAlign w:val="bottom"/>
          </w:tcPr>
          <w:p w14:paraId="2F348A8A" w14:textId="77777777" w:rsidR="00480C64" w:rsidRPr="002B7719" w:rsidRDefault="00D37EB8">
            <w:pPr>
              <w:widowControl w:val="0"/>
              <w:jc w:val="right"/>
              <w:rPr>
                <w:sz w:val="22"/>
                <w:szCs w:val="28"/>
              </w:rPr>
            </w:pPr>
            <w:r w:rsidRPr="002B7719">
              <w:rPr>
                <w:sz w:val="22"/>
                <w:szCs w:val="28"/>
              </w:rPr>
              <w:t>864 400</w:t>
            </w:r>
          </w:p>
        </w:tc>
      </w:tr>
      <w:tr w:rsidR="00480C64" w:rsidRPr="002B7719" w14:paraId="2F348A92" w14:textId="77777777" w:rsidTr="00EB02E3">
        <w:trPr>
          <w:trHeight w:val="198"/>
        </w:trPr>
        <w:tc>
          <w:tcPr>
            <w:tcW w:w="568" w:type="dxa"/>
            <w:tcBorders>
              <w:top w:val="single" w:sz="4" w:space="0" w:color="000000"/>
              <w:left w:val="single" w:sz="8" w:space="0" w:color="000000"/>
              <w:right w:val="single" w:sz="4" w:space="0" w:color="000000"/>
            </w:tcBorders>
            <w:vAlign w:val="bottom"/>
          </w:tcPr>
          <w:p w14:paraId="2F348A8C" w14:textId="77777777" w:rsidR="00480C64" w:rsidRPr="002B7719" w:rsidRDefault="00D37EB8">
            <w:pPr>
              <w:widowControl w:val="0"/>
              <w:jc w:val="center"/>
              <w:rPr>
                <w:sz w:val="22"/>
                <w:szCs w:val="28"/>
              </w:rPr>
            </w:pPr>
            <w:r w:rsidRPr="002B7719">
              <w:rPr>
                <w:sz w:val="22"/>
                <w:szCs w:val="22"/>
              </w:rPr>
              <w:t>VII</w:t>
            </w:r>
          </w:p>
        </w:tc>
        <w:tc>
          <w:tcPr>
            <w:tcW w:w="1694" w:type="dxa"/>
            <w:tcBorders>
              <w:right w:val="single" w:sz="4" w:space="0" w:color="000000"/>
            </w:tcBorders>
            <w:vAlign w:val="bottom"/>
          </w:tcPr>
          <w:p w14:paraId="2F348A8D" w14:textId="77777777" w:rsidR="00480C64" w:rsidRPr="002B7719" w:rsidRDefault="00D37EB8">
            <w:pPr>
              <w:widowControl w:val="0"/>
              <w:rPr>
                <w:sz w:val="22"/>
                <w:szCs w:val="28"/>
              </w:rPr>
            </w:pPr>
            <w:r w:rsidRPr="002B7719">
              <w:rPr>
                <w:sz w:val="22"/>
                <w:szCs w:val="22"/>
              </w:rPr>
              <w:t>Královéhradecký</w:t>
            </w:r>
          </w:p>
        </w:tc>
        <w:tc>
          <w:tcPr>
            <w:tcW w:w="1585" w:type="dxa"/>
            <w:tcBorders>
              <w:bottom w:val="single" w:sz="4" w:space="0" w:color="000000"/>
              <w:right w:val="single" w:sz="8" w:space="0" w:color="000000"/>
            </w:tcBorders>
            <w:vAlign w:val="bottom"/>
          </w:tcPr>
          <w:p w14:paraId="2F348A8E" w14:textId="77777777" w:rsidR="00480C64" w:rsidRPr="002B7719" w:rsidRDefault="00D37EB8">
            <w:pPr>
              <w:widowControl w:val="0"/>
              <w:jc w:val="right"/>
              <w:rPr>
                <w:sz w:val="22"/>
                <w:szCs w:val="28"/>
              </w:rPr>
            </w:pPr>
            <w:r w:rsidRPr="002B7719">
              <w:rPr>
                <w:sz w:val="22"/>
                <w:szCs w:val="28"/>
              </w:rPr>
              <w:t>464 100</w:t>
            </w:r>
          </w:p>
        </w:tc>
        <w:tc>
          <w:tcPr>
            <w:tcW w:w="575" w:type="dxa"/>
            <w:tcBorders>
              <w:left w:val="single" w:sz="8" w:space="0" w:color="000000"/>
              <w:right w:val="single" w:sz="4" w:space="0" w:color="000000"/>
            </w:tcBorders>
            <w:vAlign w:val="bottom"/>
          </w:tcPr>
          <w:p w14:paraId="2F348A8F" w14:textId="77777777" w:rsidR="00480C64" w:rsidRPr="002B7719" w:rsidRDefault="00D37EB8">
            <w:pPr>
              <w:widowControl w:val="0"/>
              <w:jc w:val="center"/>
              <w:rPr>
                <w:sz w:val="22"/>
                <w:szCs w:val="28"/>
              </w:rPr>
            </w:pPr>
            <w:r w:rsidRPr="002B7719">
              <w:rPr>
                <w:sz w:val="22"/>
                <w:szCs w:val="22"/>
              </w:rPr>
              <w:t>XIV</w:t>
            </w:r>
          </w:p>
        </w:tc>
        <w:tc>
          <w:tcPr>
            <w:tcW w:w="2218" w:type="dxa"/>
            <w:tcBorders>
              <w:right w:val="single" w:sz="4" w:space="0" w:color="000000"/>
            </w:tcBorders>
            <w:vAlign w:val="bottom"/>
          </w:tcPr>
          <w:p w14:paraId="2F348A90" w14:textId="77777777" w:rsidR="00480C64" w:rsidRPr="002B7719" w:rsidRDefault="00D37EB8">
            <w:pPr>
              <w:widowControl w:val="0"/>
              <w:rPr>
                <w:sz w:val="22"/>
                <w:szCs w:val="28"/>
              </w:rPr>
            </w:pPr>
            <w:r w:rsidRPr="002B7719">
              <w:rPr>
                <w:sz w:val="22"/>
                <w:szCs w:val="22"/>
              </w:rPr>
              <w:t>Ochranovský</w:t>
            </w:r>
          </w:p>
        </w:tc>
        <w:tc>
          <w:tcPr>
            <w:tcW w:w="1686" w:type="dxa"/>
            <w:tcBorders>
              <w:top w:val="single" w:sz="4" w:space="0" w:color="000000"/>
              <w:bottom w:val="single" w:sz="4" w:space="0" w:color="000000"/>
              <w:right w:val="single" w:sz="8" w:space="0" w:color="000000"/>
            </w:tcBorders>
            <w:vAlign w:val="bottom"/>
          </w:tcPr>
          <w:p w14:paraId="2F348A91" w14:textId="77777777" w:rsidR="00480C64" w:rsidRPr="002B7719" w:rsidRDefault="00D37EB8">
            <w:pPr>
              <w:widowControl w:val="0"/>
              <w:jc w:val="right"/>
              <w:rPr>
                <w:sz w:val="22"/>
                <w:szCs w:val="28"/>
              </w:rPr>
            </w:pPr>
            <w:r w:rsidRPr="002B7719">
              <w:rPr>
                <w:sz w:val="22"/>
                <w:szCs w:val="28"/>
              </w:rPr>
              <w:t>86 900</w:t>
            </w:r>
          </w:p>
        </w:tc>
      </w:tr>
      <w:tr w:rsidR="00480C64" w:rsidRPr="002B7719" w14:paraId="2F348A95" w14:textId="77777777" w:rsidTr="00EB02E3">
        <w:trPr>
          <w:trHeight w:val="198"/>
        </w:trPr>
        <w:tc>
          <w:tcPr>
            <w:tcW w:w="6640" w:type="dxa"/>
            <w:gridSpan w:val="5"/>
            <w:tcBorders>
              <w:top w:val="single" w:sz="8" w:space="0" w:color="000000"/>
              <w:left w:val="single" w:sz="8" w:space="0" w:color="000000"/>
              <w:bottom w:val="single" w:sz="8" w:space="0" w:color="000000"/>
              <w:right w:val="single" w:sz="4" w:space="0" w:color="000000"/>
            </w:tcBorders>
            <w:vAlign w:val="bottom"/>
          </w:tcPr>
          <w:p w14:paraId="2F348A93" w14:textId="77777777" w:rsidR="00480C64" w:rsidRPr="002B7719" w:rsidRDefault="00D37EB8">
            <w:pPr>
              <w:widowControl w:val="0"/>
              <w:rPr>
                <w:sz w:val="22"/>
                <w:szCs w:val="28"/>
              </w:rPr>
            </w:pPr>
            <w:r w:rsidRPr="002B7719">
              <w:rPr>
                <w:sz w:val="22"/>
                <w:szCs w:val="22"/>
              </w:rPr>
              <w:t>Celkem</w:t>
            </w:r>
          </w:p>
        </w:tc>
        <w:tc>
          <w:tcPr>
            <w:tcW w:w="1686" w:type="dxa"/>
            <w:tcBorders>
              <w:top w:val="single" w:sz="8" w:space="0" w:color="000000"/>
              <w:bottom w:val="single" w:sz="8" w:space="0" w:color="000000"/>
              <w:right w:val="single" w:sz="8" w:space="0" w:color="000000"/>
            </w:tcBorders>
            <w:vAlign w:val="bottom"/>
          </w:tcPr>
          <w:p w14:paraId="2F348A94" w14:textId="77777777" w:rsidR="00480C64" w:rsidRPr="002B7719" w:rsidRDefault="00D37EB8">
            <w:pPr>
              <w:widowControl w:val="0"/>
              <w:jc w:val="right"/>
              <w:rPr>
                <w:sz w:val="22"/>
                <w:szCs w:val="28"/>
              </w:rPr>
            </w:pPr>
            <w:r w:rsidRPr="002B7719">
              <w:rPr>
                <w:sz w:val="22"/>
                <w:szCs w:val="22"/>
              </w:rPr>
              <w:t>8 000 000</w:t>
            </w:r>
          </w:p>
        </w:tc>
      </w:tr>
    </w:tbl>
    <w:p w14:paraId="2F348A96" w14:textId="77777777" w:rsidR="00480C64" w:rsidRPr="002B7719" w:rsidRDefault="00D37EB8">
      <w:pPr>
        <w:pStyle w:val="Usnesensynodu"/>
        <w:suppressAutoHyphens w:val="0"/>
        <w:spacing w:before="200"/>
        <w:ind w:left="1202" w:hanging="1202"/>
        <w:rPr>
          <w:sz w:val="22"/>
          <w:szCs w:val="22"/>
        </w:rPr>
      </w:pPr>
      <w:r w:rsidRPr="002B7719">
        <w:rPr>
          <w:sz w:val="22"/>
          <w:szCs w:val="22"/>
        </w:rPr>
        <w:lastRenderedPageBreak/>
        <w:t>Celocírkevní sbírky v roce 2026</w:t>
      </w:r>
    </w:p>
    <w:p w14:paraId="2F348A97" w14:textId="77777777" w:rsidR="00480C64" w:rsidRPr="002B7719" w:rsidRDefault="00D37EB8">
      <w:pPr>
        <w:pStyle w:val="Normlnslovan"/>
        <w:numPr>
          <w:ilvl w:val="0"/>
          <w:numId w:val="0"/>
        </w:numPr>
        <w:suppressAutoHyphens w:val="0"/>
        <w:rPr>
          <w:sz w:val="22"/>
          <w:szCs w:val="22"/>
        </w:rPr>
      </w:pPr>
      <w:r w:rsidRPr="002B7719">
        <w:rPr>
          <w:sz w:val="22"/>
          <w:szCs w:val="22"/>
        </w:rPr>
        <w:t xml:space="preserve">Synod usnáší, že v roce 2026 budou ve všech farních sborech ČCE povinně vykonány tyto celocírkevní sbírky: </w:t>
      </w:r>
    </w:p>
    <w:p w14:paraId="2F348A98" w14:textId="372E9D43" w:rsidR="00480C64" w:rsidRPr="002B7719" w:rsidRDefault="00D37EB8">
      <w:pPr>
        <w:pStyle w:val="Odstavecseseznamem"/>
        <w:numPr>
          <w:ilvl w:val="0"/>
          <w:numId w:val="6"/>
        </w:numPr>
        <w:suppressAutoHyphens w:val="0"/>
        <w:ind w:left="567" w:hanging="283"/>
        <w:rPr>
          <w:sz w:val="22"/>
          <w:szCs w:val="28"/>
        </w:rPr>
      </w:pPr>
      <w:r w:rsidRPr="002B7719">
        <w:rPr>
          <w:bCs/>
          <w:sz w:val="22"/>
          <w:szCs w:val="22"/>
        </w:rPr>
        <w:t xml:space="preserve">Sbírka Hlavní stavební projekt (dříve Hlavní dar lásky Jeronýmovy jednoty) – Boží hod velikonoční </w:t>
      </w:r>
    </w:p>
    <w:p w14:paraId="2F348A99" w14:textId="77777777" w:rsidR="00480C64" w:rsidRPr="002B7719" w:rsidRDefault="00D37EB8">
      <w:pPr>
        <w:pStyle w:val="Odstavecseseznamem"/>
        <w:numPr>
          <w:ilvl w:val="0"/>
          <w:numId w:val="6"/>
        </w:numPr>
        <w:suppressAutoHyphens w:val="0"/>
        <w:ind w:left="567" w:hanging="283"/>
        <w:rPr>
          <w:sz w:val="22"/>
          <w:szCs w:val="28"/>
        </w:rPr>
      </w:pPr>
      <w:r w:rsidRPr="002B7719">
        <w:rPr>
          <w:bCs/>
          <w:sz w:val="22"/>
          <w:szCs w:val="22"/>
        </w:rPr>
        <w:t xml:space="preserve">Sbírka pro Diakonii – svatodušní svátky </w:t>
      </w:r>
    </w:p>
    <w:p w14:paraId="2F348A9A" w14:textId="77777777" w:rsidR="00480C64" w:rsidRPr="002B7719" w:rsidRDefault="00D37EB8">
      <w:pPr>
        <w:pStyle w:val="Odstavecseseznamem"/>
        <w:numPr>
          <w:ilvl w:val="0"/>
          <w:numId w:val="6"/>
        </w:numPr>
        <w:suppressAutoHyphens w:val="0"/>
        <w:ind w:left="567" w:hanging="283"/>
        <w:rPr>
          <w:sz w:val="22"/>
          <w:szCs w:val="28"/>
        </w:rPr>
      </w:pPr>
      <w:r w:rsidRPr="002B7719">
        <w:rPr>
          <w:bCs/>
          <w:sz w:val="22"/>
          <w:szCs w:val="22"/>
        </w:rPr>
        <w:t xml:space="preserve">Sbírka pro Evangelickou akademii – první neděle v září </w:t>
      </w:r>
    </w:p>
    <w:p w14:paraId="2F348A9B" w14:textId="77777777" w:rsidR="00480C64" w:rsidRPr="002B7719" w:rsidRDefault="00D37EB8">
      <w:pPr>
        <w:pStyle w:val="Odstavecseseznamem"/>
        <w:numPr>
          <w:ilvl w:val="0"/>
          <w:numId w:val="6"/>
        </w:numPr>
        <w:suppressAutoHyphens w:val="0"/>
        <w:ind w:left="567" w:hanging="283"/>
        <w:rPr>
          <w:sz w:val="22"/>
          <w:szCs w:val="28"/>
        </w:rPr>
      </w:pPr>
      <w:r w:rsidRPr="002B7719">
        <w:rPr>
          <w:bCs/>
          <w:sz w:val="22"/>
          <w:szCs w:val="22"/>
        </w:rPr>
        <w:t xml:space="preserve">Sbírka pro sociální a charitativní pomoc – Díkčinění </w:t>
      </w:r>
    </w:p>
    <w:p w14:paraId="2F348A9C" w14:textId="77777777" w:rsidR="00480C64" w:rsidRPr="002B7719" w:rsidRDefault="00D37EB8">
      <w:pPr>
        <w:pStyle w:val="Odstavecseseznamem"/>
        <w:numPr>
          <w:ilvl w:val="0"/>
          <w:numId w:val="6"/>
        </w:numPr>
        <w:suppressAutoHyphens w:val="0"/>
        <w:ind w:left="567" w:hanging="283"/>
        <w:rPr>
          <w:sz w:val="22"/>
          <w:szCs w:val="28"/>
        </w:rPr>
      </w:pPr>
      <w:r w:rsidRPr="002B7719">
        <w:rPr>
          <w:bCs/>
          <w:sz w:val="22"/>
          <w:szCs w:val="22"/>
        </w:rPr>
        <w:t>Sbírka na Jubilejní toleranční dar Jeronýmovy jednoty – do konce října</w:t>
      </w:r>
    </w:p>
    <w:p w14:paraId="2F348A9D" w14:textId="77777777" w:rsidR="00480C64" w:rsidRPr="002B7719" w:rsidRDefault="00D37EB8">
      <w:pPr>
        <w:pStyle w:val="Odstavecseseznamem"/>
        <w:numPr>
          <w:ilvl w:val="0"/>
          <w:numId w:val="6"/>
        </w:numPr>
        <w:suppressAutoHyphens w:val="0"/>
        <w:ind w:left="567" w:hanging="283"/>
        <w:rPr>
          <w:sz w:val="22"/>
          <w:szCs w:val="28"/>
        </w:rPr>
      </w:pPr>
      <w:bookmarkStart w:id="0" w:name="_Hlk105501258"/>
      <w:r w:rsidRPr="002B7719">
        <w:rPr>
          <w:bCs/>
          <w:sz w:val="22"/>
          <w:szCs w:val="22"/>
        </w:rPr>
        <w:t>Sbírka pro bohoslovce, vikariát, podporu začínajících kazatelů a další vzdělávání kazatelů – Boží hod vánoční.</w:t>
      </w:r>
      <w:bookmarkEnd w:id="0"/>
    </w:p>
    <w:p w14:paraId="2F348A9E" w14:textId="77777777" w:rsidR="00480C64" w:rsidRPr="002B7719" w:rsidRDefault="00D37EB8">
      <w:pPr>
        <w:pStyle w:val="Usnesensynodu"/>
        <w:suppressAutoHyphens w:val="0"/>
        <w:ind w:hanging="1200"/>
        <w:rPr>
          <w:sz w:val="22"/>
          <w:szCs w:val="22"/>
        </w:rPr>
      </w:pPr>
      <w:r w:rsidRPr="002B7719">
        <w:rPr>
          <w:sz w:val="22"/>
          <w:szCs w:val="22"/>
        </w:rPr>
        <w:t>Výše odvodů do Personálního fondu</w:t>
      </w:r>
    </w:p>
    <w:p w14:paraId="2F348A9F" w14:textId="77777777" w:rsidR="00480C64" w:rsidRPr="002B7719" w:rsidRDefault="00D37EB8" w:rsidP="00EB02E3">
      <w:pPr>
        <w:pStyle w:val="Normlnslovan"/>
        <w:numPr>
          <w:ilvl w:val="0"/>
          <w:numId w:val="39"/>
        </w:numPr>
        <w:suppressAutoHyphens w:val="0"/>
        <w:ind w:left="284" w:hanging="284"/>
        <w:rPr>
          <w:sz w:val="20"/>
          <w:szCs w:val="20"/>
        </w:rPr>
      </w:pPr>
      <w:r w:rsidRPr="002B7719">
        <w:rPr>
          <w:sz w:val="22"/>
          <w:szCs w:val="22"/>
        </w:rPr>
        <w:t>Synod schvaluje závaznou výši odvodu do Personálního fondu za plný kazatelský úvazek na rok 2027 ve výši 500 000 Kč, přičemž paušální část odvodu činí 390 000 Kč a základ pro výpočet poměrné části odvodu činí 110 000 Kč.</w:t>
      </w:r>
    </w:p>
    <w:p w14:paraId="2F348AA0" w14:textId="77777777" w:rsidR="00480C64" w:rsidRPr="002B7719" w:rsidRDefault="00D37EB8" w:rsidP="00EB02E3">
      <w:pPr>
        <w:pStyle w:val="Normlnslovan"/>
        <w:numPr>
          <w:ilvl w:val="0"/>
          <w:numId w:val="40"/>
        </w:numPr>
        <w:suppressAutoHyphens w:val="0"/>
        <w:ind w:left="284" w:hanging="284"/>
        <w:rPr>
          <w:sz w:val="20"/>
          <w:szCs w:val="20"/>
        </w:rPr>
      </w:pPr>
      <w:r w:rsidRPr="002B7719">
        <w:rPr>
          <w:sz w:val="22"/>
          <w:szCs w:val="22"/>
        </w:rPr>
        <w:t>Synod schvaluje indikativní výši odvodů do Personálního fondu za plný kazatelský úvazek na roky 2028, 2029 a 2030 ve výši 540 000 Kč, 580 000 Kč a 620 000 Kč.</w:t>
      </w:r>
    </w:p>
    <w:p w14:paraId="2F348AA1" w14:textId="77777777" w:rsidR="00480C64" w:rsidRPr="002B7719" w:rsidRDefault="00D37EB8" w:rsidP="00EB02E3">
      <w:pPr>
        <w:pStyle w:val="Normlnslovan"/>
        <w:keepNext/>
        <w:numPr>
          <w:ilvl w:val="0"/>
          <w:numId w:val="41"/>
        </w:numPr>
        <w:suppressAutoHyphens w:val="0"/>
        <w:ind w:left="284" w:hanging="284"/>
        <w:rPr>
          <w:sz w:val="22"/>
          <w:szCs w:val="22"/>
        </w:rPr>
      </w:pPr>
      <w:r w:rsidRPr="002B7719">
        <w:rPr>
          <w:sz w:val="22"/>
          <w:szCs w:val="22"/>
        </w:rPr>
        <w:t>Synod bere na vědomí ilustrativní výhled výše odvodů pro roky 2031–2035 dle následující tabulky:</w:t>
      </w:r>
    </w:p>
    <w:tbl>
      <w:tblPr>
        <w:tblpPr w:leftFromText="142" w:rightFromText="142" w:vertAnchor="text" w:tblpX="273" w:tblpY="112"/>
        <w:tblW w:w="0" w:type="auto"/>
        <w:tblLook w:val="0400" w:firstRow="0" w:lastRow="0" w:firstColumn="0" w:lastColumn="0" w:noHBand="0" w:noVBand="1"/>
      </w:tblPr>
      <w:tblGrid>
        <w:gridCol w:w="1921"/>
        <w:gridCol w:w="1298"/>
        <w:gridCol w:w="1298"/>
        <w:gridCol w:w="1298"/>
        <w:gridCol w:w="1298"/>
        <w:gridCol w:w="1243"/>
      </w:tblGrid>
      <w:tr w:rsidR="00480C64" w:rsidRPr="002B7719" w14:paraId="2F348AA8" w14:textId="77777777" w:rsidTr="00141817">
        <w:trPr>
          <w:trHeight w:val="305"/>
        </w:trPr>
        <w:tc>
          <w:tcPr>
            <w:tcW w:w="0" w:type="auto"/>
            <w:tcBorders>
              <w:top w:val="single" w:sz="4" w:space="0" w:color="000000"/>
              <w:left w:val="single" w:sz="4" w:space="0" w:color="000000"/>
              <w:bottom w:val="single" w:sz="6" w:space="0" w:color="000000"/>
              <w:right w:val="single" w:sz="4" w:space="0" w:color="000000"/>
            </w:tcBorders>
            <w:shd w:val="clear" w:color="auto" w:fill="auto"/>
            <w:vAlign w:val="center"/>
          </w:tcPr>
          <w:p w14:paraId="2F348AA2" w14:textId="77777777" w:rsidR="00480C64" w:rsidRPr="002B7719" w:rsidRDefault="00D37EB8">
            <w:pPr>
              <w:widowControl w:val="0"/>
              <w:ind w:firstLine="201"/>
              <w:jc w:val="left"/>
              <w:rPr>
                <w:b/>
                <w:i/>
                <w:color w:val="000000"/>
                <w:sz w:val="22"/>
                <w:szCs w:val="28"/>
              </w:rPr>
            </w:pPr>
            <w:r w:rsidRPr="002B7719">
              <w:rPr>
                <w:b/>
                <w:i/>
                <w:color w:val="000000"/>
                <w:sz w:val="22"/>
                <w:szCs w:val="28"/>
              </w:rPr>
              <w:t> </w:t>
            </w:r>
          </w:p>
        </w:tc>
        <w:tc>
          <w:tcPr>
            <w:tcW w:w="0" w:type="auto"/>
            <w:tcBorders>
              <w:top w:val="single" w:sz="4" w:space="0" w:color="000000"/>
              <w:bottom w:val="single" w:sz="6" w:space="0" w:color="000000"/>
              <w:right w:val="single" w:sz="4" w:space="0" w:color="000000"/>
            </w:tcBorders>
            <w:shd w:val="clear" w:color="auto" w:fill="auto"/>
            <w:vAlign w:val="center"/>
          </w:tcPr>
          <w:p w14:paraId="2F348AA3" w14:textId="77777777" w:rsidR="00480C64" w:rsidRPr="002B7719" w:rsidRDefault="00D37EB8">
            <w:pPr>
              <w:widowControl w:val="0"/>
              <w:jc w:val="center"/>
              <w:rPr>
                <w:sz w:val="22"/>
                <w:szCs w:val="28"/>
              </w:rPr>
            </w:pPr>
            <w:r w:rsidRPr="002B7719">
              <w:rPr>
                <w:color w:val="000000"/>
                <w:sz w:val="22"/>
                <w:szCs w:val="28"/>
              </w:rPr>
              <w:t>2031</w:t>
            </w:r>
          </w:p>
        </w:tc>
        <w:tc>
          <w:tcPr>
            <w:tcW w:w="0" w:type="auto"/>
            <w:tcBorders>
              <w:top w:val="single" w:sz="4" w:space="0" w:color="000000"/>
              <w:bottom w:val="single" w:sz="6" w:space="0" w:color="000000"/>
              <w:right w:val="single" w:sz="4" w:space="0" w:color="000000"/>
            </w:tcBorders>
            <w:shd w:val="clear" w:color="auto" w:fill="auto"/>
            <w:vAlign w:val="center"/>
          </w:tcPr>
          <w:p w14:paraId="2F348AA4" w14:textId="77777777" w:rsidR="00480C64" w:rsidRPr="002B7719" w:rsidRDefault="00D37EB8">
            <w:pPr>
              <w:widowControl w:val="0"/>
              <w:jc w:val="center"/>
              <w:rPr>
                <w:sz w:val="22"/>
                <w:szCs w:val="28"/>
              </w:rPr>
            </w:pPr>
            <w:r w:rsidRPr="002B7719">
              <w:rPr>
                <w:color w:val="000000"/>
                <w:sz w:val="22"/>
                <w:szCs w:val="28"/>
              </w:rPr>
              <w:t>2032</w:t>
            </w:r>
          </w:p>
        </w:tc>
        <w:tc>
          <w:tcPr>
            <w:tcW w:w="0" w:type="auto"/>
            <w:tcBorders>
              <w:top w:val="single" w:sz="4" w:space="0" w:color="000000"/>
              <w:bottom w:val="single" w:sz="6" w:space="0" w:color="000000"/>
              <w:right w:val="single" w:sz="4" w:space="0" w:color="000000"/>
            </w:tcBorders>
            <w:shd w:val="clear" w:color="auto" w:fill="auto"/>
            <w:vAlign w:val="center"/>
          </w:tcPr>
          <w:p w14:paraId="2F348AA5" w14:textId="77777777" w:rsidR="00480C64" w:rsidRPr="002B7719" w:rsidRDefault="00D37EB8">
            <w:pPr>
              <w:widowControl w:val="0"/>
              <w:jc w:val="center"/>
              <w:rPr>
                <w:sz w:val="22"/>
                <w:szCs w:val="28"/>
              </w:rPr>
            </w:pPr>
            <w:r w:rsidRPr="002B7719">
              <w:rPr>
                <w:color w:val="000000"/>
                <w:sz w:val="22"/>
                <w:szCs w:val="28"/>
              </w:rPr>
              <w:t>2033</w:t>
            </w:r>
          </w:p>
        </w:tc>
        <w:tc>
          <w:tcPr>
            <w:tcW w:w="0" w:type="auto"/>
            <w:tcBorders>
              <w:top w:val="single" w:sz="4" w:space="0" w:color="000000"/>
              <w:bottom w:val="single" w:sz="6" w:space="0" w:color="000000"/>
              <w:right w:val="single" w:sz="4" w:space="0" w:color="000000"/>
            </w:tcBorders>
            <w:shd w:val="clear" w:color="auto" w:fill="auto"/>
            <w:vAlign w:val="center"/>
          </w:tcPr>
          <w:p w14:paraId="2F348AA6" w14:textId="77777777" w:rsidR="00480C64" w:rsidRPr="002B7719" w:rsidRDefault="00D37EB8">
            <w:pPr>
              <w:widowControl w:val="0"/>
              <w:jc w:val="center"/>
              <w:rPr>
                <w:sz w:val="22"/>
                <w:szCs w:val="28"/>
              </w:rPr>
            </w:pPr>
            <w:r w:rsidRPr="002B7719">
              <w:rPr>
                <w:color w:val="000000"/>
                <w:sz w:val="22"/>
                <w:szCs w:val="28"/>
              </w:rPr>
              <w:t>2034</w:t>
            </w:r>
          </w:p>
        </w:tc>
        <w:tc>
          <w:tcPr>
            <w:tcW w:w="0" w:type="auto"/>
            <w:tcBorders>
              <w:top w:val="single" w:sz="4" w:space="0" w:color="000000"/>
              <w:bottom w:val="single" w:sz="6" w:space="0" w:color="000000"/>
              <w:right w:val="single" w:sz="4" w:space="0" w:color="000000"/>
            </w:tcBorders>
            <w:shd w:val="clear" w:color="auto" w:fill="auto"/>
            <w:vAlign w:val="center"/>
          </w:tcPr>
          <w:p w14:paraId="2F348AA7" w14:textId="77777777" w:rsidR="00480C64" w:rsidRPr="002B7719" w:rsidRDefault="00D37EB8">
            <w:pPr>
              <w:widowControl w:val="0"/>
              <w:jc w:val="center"/>
              <w:rPr>
                <w:sz w:val="22"/>
                <w:szCs w:val="28"/>
              </w:rPr>
            </w:pPr>
            <w:r w:rsidRPr="002B7719">
              <w:rPr>
                <w:color w:val="000000"/>
                <w:sz w:val="22"/>
                <w:szCs w:val="28"/>
              </w:rPr>
              <w:t>2035</w:t>
            </w:r>
          </w:p>
        </w:tc>
      </w:tr>
      <w:tr w:rsidR="00480C64" w:rsidRPr="002B7719" w14:paraId="2F348AAF" w14:textId="77777777" w:rsidTr="00141817">
        <w:trPr>
          <w:trHeight w:val="305"/>
        </w:trPr>
        <w:tc>
          <w:tcPr>
            <w:tcW w:w="0" w:type="auto"/>
            <w:tcBorders>
              <w:top w:val="single" w:sz="6" w:space="0" w:color="000000"/>
              <w:left w:val="single" w:sz="4" w:space="0" w:color="000000"/>
              <w:bottom w:val="single" w:sz="4" w:space="0" w:color="000000"/>
              <w:right w:val="single" w:sz="4" w:space="0" w:color="000000"/>
            </w:tcBorders>
            <w:shd w:val="clear" w:color="auto" w:fill="auto"/>
            <w:vAlign w:val="center"/>
          </w:tcPr>
          <w:p w14:paraId="2F348AA9" w14:textId="77777777" w:rsidR="00480C64" w:rsidRPr="002B7719" w:rsidRDefault="00D37EB8">
            <w:pPr>
              <w:widowControl w:val="0"/>
              <w:rPr>
                <w:sz w:val="22"/>
                <w:szCs w:val="28"/>
                <w:shd w:val="clear" w:color="auto" w:fill="FFFF00"/>
              </w:rPr>
            </w:pPr>
            <w:r w:rsidRPr="002B7719">
              <w:rPr>
                <w:bCs/>
                <w:color w:val="000000"/>
                <w:sz w:val="22"/>
                <w:szCs w:val="28"/>
              </w:rPr>
              <w:t>Nominální hodnota</w:t>
            </w:r>
            <w:r w:rsidRPr="002B7719">
              <w:rPr>
                <w:b/>
                <w:color w:val="000000"/>
                <w:sz w:val="22"/>
                <w:szCs w:val="28"/>
                <w:shd w:val="clear" w:color="auto" w:fill="FFFF00"/>
              </w:rPr>
              <w:t xml:space="preserve"> </w:t>
            </w:r>
          </w:p>
        </w:tc>
        <w:tc>
          <w:tcPr>
            <w:tcW w:w="0" w:type="auto"/>
            <w:tcBorders>
              <w:top w:val="single" w:sz="6" w:space="0" w:color="000000"/>
              <w:bottom w:val="single" w:sz="4" w:space="0" w:color="000000"/>
              <w:right w:val="single" w:sz="4" w:space="0" w:color="000000"/>
            </w:tcBorders>
            <w:shd w:val="clear" w:color="auto" w:fill="auto"/>
            <w:vAlign w:val="center"/>
          </w:tcPr>
          <w:p w14:paraId="2F348AAA" w14:textId="77777777" w:rsidR="00480C64" w:rsidRPr="002B7719" w:rsidRDefault="00D37EB8">
            <w:pPr>
              <w:widowControl w:val="0"/>
              <w:rPr>
                <w:sz w:val="22"/>
                <w:szCs w:val="28"/>
              </w:rPr>
            </w:pPr>
            <w:r w:rsidRPr="002B7719">
              <w:rPr>
                <w:color w:val="000000"/>
                <w:sz w:val="22"/>
                <w:szCs w:val="28"/>
              </w:rPr>
              <w:t xml:space="preserve"> 670 000 Kč</w:t>
            </w:r>
          </w:p>
        </w:tc>
        <w:tc>
          <w:tcPr>
            <w:tcW w:w="0" w:type="auto"/>
            <w:tcBorders>
              <w:top w:val="single" w:sz="6" w:space="0" w:color="000000"/>
              <w:bottom w:val="single" w:sz="4" w:space="0" w:color="000000"/>
              <w:right w:val="single" w:sz="4" w:space="0" w:color="000000"/>
            </w:tcBorders>
            <w:shd w:val="clear" w:color="auto" w:fill="auto"/>
            <w:vAlign w:val="center"/>
          </w:tcPr>
          <w:p w14:paraId="2F348AAB" w14:textId="77777777" w:rsidR="00480C64" w:rsidRPr="002B7719" w:rsidRDefault="00D37EB8">
            <w:pPr>
              <w:widowControl w:val="0"/>
              <w:rPr>
                <w:sz w:val="22"/>
                <w:szCs w:val="28"/>
              </w:rPr>
            </w:pPr>
            <w:r w:rsidRPr="002B7719">
              <w:rPr>
                <w:color w:val="000000"/>
                <w:sz w:val="22"/>
                <w:szCs w:val="28"/>
              </w:rPr>
              <w:t xml:space="preserve"> 690 000 Kč</w:t>
            </w:r>
          </w:p>
        </w:tc>
        <w:tc>
          <w:tcPr>
            <w:tcW w:w="0" w:type="auto"/>
            <w:tcBorders>
              <w:top w:val="single" w:sz="6" w:space="0" w:color="000000"/>
              <w:bottom w:val="single" w:sz="4" w:space="0" w:color="000000"/>
              <w:right w:val="single" w:sz="4" w:space="0" w:color="000000"/>
            </w:tcBorders>
            <w:shd w:val="clear" w:color="auto" w:fill="auto"/>
            <w:vAlign w:val="center"/>
          </w:tcPr>
          <w:p w14:paraId="2F348AAC" w14:textId="77777777" w:rsidR="00480C64" w:rsidRPr="002B7719" w:rsidRDefault="00D37EB8">
            <w:pPr>
              <w:widowControl w:val="0"/>
              <w:rPr>
                <w:sz w:val="22"/>
                <w:szCs w:val="28"/>
              </w:rPr>
            </w:pPr>
            <w:r w:rsidRPr="002B7719">
              <w:rPr>
                <w:color w:val="000000"/>
                <w:sz w:val="22"/>
                <w:szCs w:val="28"/>
              </w:rPr>
              <w:t xml:space="preserve"> 710 000 Kč</w:t>
            </w:r>
          </w:p>
        </w:tc>
        <w:tc>
          <w:tcPr>
            <w:tcW w:w="0" w:type="auto"/>
            <w:tcBorders>
              <w:top w:val="single" w:sz="6" w:space="0" w:color="000000"/>
              <w:bottom w:val="single" w:sz="4" w:space="0" w:color="000000"/>
              <w:right w:val="single" w:sz="4" w:space="0" w:color="000000"/>
            </w:tcBorders>
            <w:shd w:val="clear" w:color="auto" w:fill="auto"/>
            <w:vAlign w:val="center"/>
          </w:tcPr>
          <w:p w14:paraId="2F348AAD" w14:textId="77777777" w:rsidR="00480C64" w:rsidRPr="002B7719" w:rsidRDefault="00D37EB8">
            <w:pPr>
              <w:widowControl w:val="0"/>
              <w:rPr>
                <w:sz w:val="22"/>
                <w:szCs w:val="28"/>
              </w:rPr>
            </w:pPr>
            <w:r w:rsidRPr="002B7719">
              <w:rPr>
                <w:color w:val="000000"/>
                <w:sz w:val="22"/>
                <w:szCs w:val="28"/>
              </w:rPr>
              <w:t xml:space="preserve"> 730 000 Kč</w:t>
            </w:r>
          </w:p>
        </w:tc>
        <w:tc>
          <w:tcPr>
            <w:tcW w:w="0" w:type="auto"/>
            <w:tcBorders>
              <w:top w:val="single" w:sz="6" w:space="0" w:color="000000"/>
              <w:bottom w:val="single" w:sz="4" w:space="0" w:color="000000"/>
              <w:right w:val="single" w:sz="4" w:space="0" w:color="000000"/>
            </w:tcBorders>
            <w:shd w:val="clear" w:color="auto" w:fill="auto"/>
            <w:vAlign w:val="center"/>
          </w:tcPr>
          <w:p w14:paraId="2F348AAE" w14:textId="77777777" w:rsidR="00480C64" w:rsidRPr="002B7719" w:rsidRDefault="00D37EB8">
            <w:pPr>
              <w:widowControl w:val="0"/>
              <w:jc w:val="center"/>
              <w:rPr>
                <w:sz w:val="22"/>
                <w:szCs w:val="28"/>
              </w:rPr>
            </w:pPr>
            <w:r w:rsidRPr="002B7719">
              <w:rPr>
                <w:color w:val="000000"/>
                <w:sz w:val="22"/>
                <w:szCs w:val="28"/>
              </w:rPr>
              <w:t>750 000 Kč</w:t>
            </w:r>
          </w:p>
        </w:tc>
      </w:tr>
    </w:tbl>
    <w:p w14:paraId="2F348AB4" w14:textId="77777777" w:rsidR="00480C64" w:rsidRPr="002B7719" w:rsidRDefault="00D37EB8">
      <w:pPr>
        <w:pStyle w:val="Usnesensynodu"/>
        <w:tabs>
          <w:tab w:val="left" w:pos="1058"/>
        </w:tabs>
        <w:suppressAutoHyphens w:val="0"/>
        <w:ind w:left="1058"/>
        <w:rPr>
          <w:sz w:val="22"/>
          <w:szCs w:val="22"/>
        </w:rPr>
      </w:pPr>
      <w:r w:rsidRPr="002B7719">
        <w:rPr>
          <w:sz w:val="22"/>
          <w:szCs w:val="22"/>
        </w:rPr>
        <w:t>Kunvald – budoucnost Domku Na Sboru</w:t>
      </w:r>
    </w:p>
    <w:p w14:paraId="2F348AB5" w14:textId="77777777" w:rsidR="00480C64" w:rsidRPr="002B7719" w:rsidRDefault="00D37EB8">
      <w:pPr>
        <w:rPr>
          <w:sz w:val="22"/>
          <w:szCs w:val="28"/>
        </w:rPr>
      </w:pPr>
      <w:r w:rsidRPr="002B7719">
        <w:rPr>
          <w:sz w:val="22"/>
          <w:szCs w:val="28"/>
        </w:rPr>
        <w:t>Synod souhlasí s výmazem pozemků s parc. č. st. 173 a 460 zapsaných na listu vlastnictví č. 452 vedeném pro katastrální území Kunvald z Ústřední evidence nezcizitelných nemovitostí.</w:t>
      </w:r>
    </w:p>
    <w:p w14:paraId="2F348AB6" w14:textId="77777777" w:rsidR="00480C64" w:rsidRPr="002B7719" w:rsidRDefault="00D37EB8">
      <w:pPr>
        <w:pStyle w:val="Usnesensynodu"/>
        <w:suppressAutoHyphens w:val="0"/>
        <w:ind w:left="1418" w:hanging="1418"/>
        <w:rPr>
          <w:sz w:val="22"/>
          <w:szCs w:val="22"/>
        </w:rPr>
      </w:pPr>
      <w:r w:rsidRPr="002B7719">
        <w:rPr>
          <w:sz w:val="22"/>
          <w:szCs w:val="22"/>
        </w:rPr>
        <w:t>Úhrada nákladů synodu</w:t>
      </w:r>
    </w:p>
    <w:p w14:paraId="2F348AB7" w14:textId="004B35E1" w:rsidR="00480C64" w:rsidRPr="002B7719" w:rsidRDefault="00D37EB8">
      <w:pPr>
        <w:tabs>
          <w:tab w:val="left" w:pos="851"/>
        </w:tabs>
        <w:textAlignment w:val="baseline"/>
        <w:rPr>
          <w:sz w:val="20"/>
        </w:rPr>
      </w:pPr>
      <w:r w:rsidRPr="002B7719">
        <w:rPr>
          <w:sz w:val="22"/>
          <w:szCs w:val="22"/>
        </w:rPr>
        <w:t>Jízdní výdaje budou poslancům a poradcům synodu proplaceny v souladu se směrnicí synodní rady o</w:t>
      </w:r>
      <w:r w:rsidR="00EB02E3" w:rsidRPr="002B7719">
        <w:rPr>
          <w:sz w:val="22"/>
          <w:szCs w:val="22"/>
        </w:rPr>
        <w:t> </w:t>
      </w:r>
      <w:r w:rsidRPr="002B7719">
        <w:rPr>
          <w:sz w:val="22"/>
          <w:szCs w:val="22"/>
        </w:rPr>
        <w:t xml:space="preserve">pracovních a jiných cestách. </w:t>
      </w:r>
    </w:p>
    <w:p w14:paraId="2F348AB8" w14:textId="77777777" w:rsidR="00480C64" w:rsidRPr="002B7719" w:rsidRDefault="00D37EB8">
      <w:pPr>
        <w:tabs>
          <w:tab w:val="left" w:pos="851"/>
        </w:tabs>
        <w:textAlignment w:val="baseline"/>
        <w:rPr>
          <w:sz w:val="20"/>
        </w:rPr>
      </w:pPr>
      <w:r w:rsidRPr="002B7719">
        <w:rPr>
          <w:sz w:val="22"/>
          <w:szCs w:val="22"/>
        </w:rPr>
        <w:t>Jízdní výdaje za použití osobního automobilu v podobě základní náhrady a náhrady výdajů za spotřebovanou pohonnou hmotu budou proplaceny poslancům a poradcům synodu, kteří k cestě na zasedání synodu použili osobní automobil, v němž vezli alespoň další 2 poslance či poradce synodu.</w:t>
      </w:r>
    </w:p>
    <w:p w14:paraId="2F348AB9" w14:textId="5A213C1A" w:rsidR="00480C64" w:rsidRPr="002B7719" w:rsidRDefault="00D37EB8">
      <w:pPr>
        <w:tabs>
          <w:tab w:val="left" w:pos="851"/>
        </w:tabs>
        <w:textAlignment w:val="baseline"/>
        <w:rPr>
          <w:sz w:val="20"/>
        </w:rPr>
      </w:pPr>
      <w:r w:rsidRPr="002B7719">
        <w:rPr>
          <w:sz w:val="22"/>
          <w:szCs w:val="22"/>
        </w:rPr>
        <w:t>Ostatním poslancům a poradcům synodu budou jízdní výdaje vyplaceny ve výši jízdného za vlak či autobus, a to jak v případech, kdy k cestě použijí hromadný dopravní prostředek, tak v</w:t>
      </w:r>
      <w:r w:rsidR="00EB02E3" w:rsidRPr="002B7719">
        <w:rPr>
          <w:sz w:val="22"/>
          <w:szCs w:val="22"/>
        </w:rPr>
        <w:t> </w:t>
      </w:r>
      <w:r w:rsidRPr="002B7719">
        <w:rPr>
          <w:sz w:val="22"/>
          <w:szCs w:val="22"/>
        </w:rPr>
        <w:t xml:space="preserve">případech, kdy pojedou osobním automobilem. </w:t>
      </w:r>
    </w:p>
    <w:p w14:paraId="2F348ABA" w14:textId="77777777" w:rsidR="00480C64" w:rsidRPr="002B7719" w:rsidRDefault="00D37EB8">
      <w:pPr>
        <w:rPr>
          <w:sz w:val="20"/>
        </w:rPr>
      </w:pPr>
      <w:r w:rsidRPr="002B7719">
        <w:rPr>
          <w:sz w:val="22"/>
          <w:szCs w:val="22"/>
        </w:rPr>
        <w:t>Z obtížně dostupných oblastí budou jízdní výdaje za jízdu osobním automobilem v podobě základní náhrady a náhrady výdajů za spotřebovanou pohonnou hmotu hrazeny v každém případě do nejbližší vhodné stanice hromadné dopravy.</w:t>
      </w:r>
    </w:p>
    <w:p w14:paraId="2F348ABB" w14:textId="77777777" w:rsidR="00480C64" w:rsidRPr="002B7719" w:rsidRDefault="00D37EB8">
      <w:pPr>
        <w:tabs>
          <w:tab w:val="left" w:pos="2520"/>
        </w:tabs>
        <w:spacing w:before="360" w:after="240"/>
        <w:rPr>
          <w:sz w:val="22"/>
          <w:szCs w:val="28"/>
        </w:rPr>
      </w:pPr>
      <w:r w:rsidRPr="002B7719">
        <w:rPr>
          <w:sz w:val="22"/>
          <w:szCs w:val="22"/>
        </w:rPr>
        <w:t xml:space="preserve">Za předsednictvo synodu: </w:t>
      </w:r>
      <w:r w:rsidRPr="002B7719">
        <w:rPr>
          <w:sz w:val="22"/>
          <w:szCs w:val="22"/>
        </w:rPr>
        <w:tab/>
        <w:t>Michal Kitta, předseda 36. synodu ČCE</w:t>
      </w:r>
    </w:p>
    <w:p w14:paraId="2F348ABC" w14:textId="77777777" w:rsidR="00480C64" w:rsidRPr="002B7719" w:rsidRDefault="00D37EB8">
      <w:pPr>
        <w:tabs>
          <w:tab w:val="left" w:pos="2520"/>
        </w:tabs>
        <w:rPr>
          <w:sz w:val="22"/>
          <w:szCs w:val="28"/>
        </w:rPr>
      </w:pPr>
      <w:r w:rsidRPr="002B7719">
        <w:rPr>
          <w:sz w:val="22"/>
          <w:szCs w:val="22"/>
        </w:rPr>
        <w:t>Za synodní radu ČCE:</w:t>
      </w:r>
      <w:r w:rsidRPr="002B7719">
        <w:rPr>
          <w:sz w:val="22"/>
          <w:szCs w:val="22"/>
        </w:rPr>
        <w:tab/>
        <w:t>Pavel Pokorný, synodní senior</w:t>
      </w:r>
    </w:p>
    <w:p w14:paraId="2F348ABD" w14:textId="77777777" w:rsidR="00480C64" w:rsidRPr="00141817" w:rsidRDefault="00D37EB8">
      <w:pPr>
        <w:tabs>
          <w:tab w:val="left" w:pos="2520"/>
        </w:tabs>
        <w:rPr>
          <w:sz w:val="22"/>
          <w:szCs w:val="28"/>
        </w:rPr>
      </w:pPr>
      <w:r w:rsidRPr="002B7719">
        <w:rPr>
          <w:sz w:val="22"/>
          <w:szCs w:val="22"/>
        </w:rPr>
        <w:tab/>
        <w:t>Jiří Schneider, synodní kurátor</w:t>
      </w:r>
    </w:p>
    <w:sectPr w:rsidR="00480C64" w:rsidRPr="00141817">
      <w:headerReference w:type="default" r:id="rId53"/>
      <w:footerReference w:type="default" r:id="rId54"/>
      <w:pgSz w:w="11906" w:h="16838"/>
      <w:pgMar w:top="1985" w:right="1418" w:bottom="1134" w:left="1418" w:header="0" w:footer="391"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E6D35" w14:textId="77777777" w:rsidR="00E2007F" w:rsidRDefault="00E2007F">
      <w:r>
        <w:separator/>
      </w:r>
    </w:p>
  </w:endnote>
  <w:endnote w:type="continuationSeparator" w:id="0">
    <w:p w14:paraId="34E189A0" w14:textId="77777777" w:rsidR="00E2007F" w:rsidRDefault="00E2007F">
      <w:r>
        <w:continuationSeparator/>
      </w:r>
    </w:p>
  </w:endnote>
  <w:endnote w:type="continuationNotice" w:id="1">
    <w:p w14:paraId="2E09C2CD" w14:textId="77777777" w:rsidR="00E2007F" w:rsidRDefault="00E200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tarSymbol">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FreeSans">
    <w:charset w:val="01"/>
    <w:family w:val="roman"/>
    <w:pitch w:val="variable"/>
  </w:font>
  <w:font w:name="Minion Pro">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SBL Hebrew">
    <w:panose1 w:val="00000000000000000000"/>
    <w:charset w:val="00"/>
    <w:family w:val="roman"/>
    <w:notTrueType/>
    <w:pitch w:val="default"/>
  </w:font>
  <w:font w:name="+mn-ea">
    <w:panose1 w:val="00000000000000000000"/>
    <w:charset w:val="00"/>
    <w:family w:val="roman"/>
    <w:notTrueType/>
    <w:pitch w:val="default"/>
  </w:font>
  <w:font w:name="+mn-c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48ABF" w14:textId="77777777" w:rsidR="00480C64" w:rsidRDefault="00D37EB8">
    <w:pPr>
      <w:pStyle w:val="Zpat"/>
      <w:jc w:val="center"/>
      <w:rPr>
        <w:sz w:val="16"/>
        <w:szCs w:val="16"/>
      </w:rPr>
    </w:pPr>
    <w:r>
      <w:rPr>
        <w:rStyle w:val="slostrnky"/>
        <w:sz w:val="16"/>
        <w:szCs w:val="16"/>
      </w:rPr>
      <w:t xml:space="preserve">Strana </w:t>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sz w:val="16"/>
        <w:szCs w:val="16"/>
      </w:rPr>
      <w:t>10</w:t>
    </w:r>
    <w:r>
      <w:rPr>
        <w:rStyle w:val="slostrnky"/>
        <w:sz w:val="16"/>
        <w:szCs w:val="16"/>
      </w:rPr>
      <w:fldChar w:fldCharType="end"/>
    </w:r>
    <w:r>
      <w:rPr>
        <w:rStyle w:val="slostrnky"/>
        <w:sz w:val="16"/>
        <w:szCs w:val="16"/>
      </w:rPr>
      <w:t xml:space="preserve"> z </w:t>
    </w:r>
    <w:r>
      <w:rPr>
        <w:rStyle w:val="slostrnky"/>
        <w:sz w:val="16"/>
        <w:szCs w:val="16"/>
      </w:rPr>
      <w:fldChar w:fldCharType="begin"/>
    </w:r>
    <w:r>
      <w:rPr>
        <w:rStyle w:val="slostrnky"/>
        <w:sz w:val="16"/>
        <w:szCs w:val="16"/>
      </w:rPr>
      <w:instrText xml:space="preserve"> NUMPAGES </w:instrText>
    </w:r>
    <w:r>
      <w:rPr>
        <w:rStyle w:val="slostrnky"/>
        <w:sz w:val="16"/>
        <w:szCs w:val="16"/>
      </w:rPr>
      <w:fldChar w:fldCharType="separate"/>
    </w:r>
    <w:r>
      <w:rPr>
        <w:rStyle w:val="slostrnky"/>
        <w:sz w:val="16"/>
        <w:szCs w:val="16"/>
      </w:rPr>
      <w:t>10</w:t>
    </w:r>
    <w:r>
      <w:rPr>
        <w:rStyle w:val="slostrnky"/>
        <w:sz w:val="16"/>
        <w:szCs w:val="16"/>
      </w:rPr>
      <w:fldChar w:fldCharType="end"/>
    </w:r>
  </w:p>
  <w:p w14:paraId="2F348AC0" w14:textId="77777777" w:rsidR="00480C64" w:rsidRDefault="00480C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537FB" w14:textId="77777777" w:rsidR="00E2007F" w:rsidRDefault="00E2007F">
      <w:r>
        <w:separator/>
      </w:r>
    </w:p>
  </w:footnote>
  <w:footnote w:type="continuationSeparator" w:id="0">
    <w:p w14:paraId="24423FFA" w14:textId="77777777" w:rsidR="00E2007F" w:rsidRDefault="00E2007F">
      <w:r>
        <w:continuationSeparator/>
      </w:r>
    </w:p>
  </w:footnote>
  <w:footnote w:type="continuationNotice" w:id="1">
    <w:p w14:paraId="54E686BC" w14:textId="77777777" w:rsidR="00E2007F" w:rsidRDefault="00E200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48ABE" w14:textId="77777777" w:rsidR="00480C64" w:rsidRDefault="00D37EB8">
    <w:pPr>
      <w:pStyle w:val="Zhlav"/>
    </w:pPr>
    <w:r>
      <w:rPr>
        <w:noProof/>
      </w:rPr>
      <w:drawing>
        <wp:anchor distT="0" distB="0" distL="0" distR="0" simplePos="0" relativeHeight="251658240" behindDoc="1" locked="0" layoutInCell="0" allowOverlap="1" wp14:anchorId="2F348AC1" wp14:editId="2F348AC2">
          <wp:simplePos x="0" y="0"/>
          <wp:positionH relativeFrom="page">
            <wp:posOffset>186055</wp:posOffset>
          </wp:positionH>
          <wp:positionV relativeFrom="page">
            <wp:posOffset>171450</wp:posOffset>
          </wp:positionV>
          <wp:extent cx="2520315" cy="989965"/>
          <wp:effectExtent l="0" t="0" r="0" b="0"/>
          <wp:wrapNone/>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pic:cNvPicPr>
                    <a:picLocks noChangeAspect="1" noChangeArrowheads="1"/>
                  </pic:cNvPicPr>
                </pic:nvPicPr>
                <pic:blipFill>
                  <a:blip r:embed="rId1"/>
                  <a:stretch>
                    <a:fillRect/>
                  </a:stretch>
                </pic:blipFill>
                <pic:spPr bwMode="auto">
                  <a:xfrm>
                    <a:off x="0" y="0"/>
                    <a:ext cx="2520315" cy="98996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670C"/>
    <w:multiLevelType w:val="multilevel"/>
    <w:tmpl w:val="070EF490"/>
    <w:lvl w:ilvl="0">
      <w:start w:val="1"/>
      <w:numFmt w:val="decimal"/>
      <w:lvlText w:val="%1."/>
      <w:lvlJc w:val="left"/>
      <w:pPr>
        <w:tabs>
          <w:tab w:val="num" w:pos="720"/>
        </w:tabs>
        <w:ind w:left="720" w:hanging="360"/>
      </w:pPr>
      <w:rPr>
        <w:b w:val="0"/>
        <w:bCs w:val="0"/>
      </w:rPr>
    </w:lvl>
    <w:lvl w:ilvl="1">
      <w:start w:val="14"/>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1" w15:restartNumberingAfterBreak="0">
    <w:nsid w:val="03404C53"/>
    <w:multiLevelType w:val="multilevel"/>
    <w:tmpl w:val="7CC04CE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6FF0DB1"/>
    <w:multiLevelType w:val="multilevel"/>
    <w:tmpl w:val="9258E240"/>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3" w15:restartNumberingAfterBreak="0">
    <w:nsid w:val="0C6E121F"/>
    <w:multiLevelType w:val="multilevel"/>
    <w:tmpl w:val="A5064A0E"/>
    <w:lvl w:ilvl="0">
      <w:start w:val="1"/>
      <w:numFmt w:val="lowerLetter"/>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bullet"/>
      <w:lvlText w:val=""/>
      <w:lvlJc w:val="left"/>
      <w:pPr>
        <w:tabs>
          <w:tab w:val="num" w:pos="2160"/>
        </w:tabs>
        <w:ind w:left="2160" w:hanging="360"/>
      </w:pPr>
      <w:rPr>
        <w:rFonts w:ascii="Symbol" w:hAnsi="Symbol" w:cs="Symbol"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D897330"/>
    <w:multiLevelType w:val="multilevel"/>
    <w:tmpl w:val="A2CE3F5A"/>
    <w:lvl w:ilvl="0">
      <w:start w:val="1"/>
      <w:numFmt w:val="ordinal"/>
      <w:suff w:val="nothing"/>
      <w:lvlText w:val="%1"/>
      <w:lvlJc w:val="left"/>
      <w:pPr>
        <w:tabs>
          <w:tab w:val="num" w:pos="0"/>
        </w:tabs>
        <w:ind w:left="3191" w:hanging="432"/>
      </w:pPr>
      <w:rPr>
        <w:b/>
        <w:bCs/>
      </w:rPr>
    </w:lvl>
    <w:lvl w:ilvl="1">
      <w:start w:val="1"/>
      <w:numFmt w:val="none"/>
      <w:pStyle w:val="Nadpis2"/>
      <w:suff w:val="nothing"/>
      <w:lvlText w:val=""/>
      <w:lvlJc w:val="left"/>
      <w:pPr>
        <w:tabs>
          <w:tab w:val="num" w:pos="0"/>
        </w:tabs>
        <w:ind w:left="3335" w:hanging="576"/>
      </w:pPr>
    </w:lvl>
    <w:lvl w:ilvl="2">
      <w:start w:val="1"/>
      <w:numFmt w:val="none"/>
      <w:pStyle w:val="Nadpis3"/>
      <w:suff w:val="nothing"/>
      <w:lvlText w:val=""/>
      <w:lvlJc w:val="left"/>
      <w:pPr>
        <w:tabs>
          <w:tab w:val="num" w:pos="0"/>
        </w:tabs>
        <w:ind w:left="3479" w:hanging="720"/>
      </w:pPr>
    </w:lvl>
    <w:lvl w:ilvl="3">
      <w:start w:val="1"/>
      <w:numFmt w:val="none"/>
      <w:suff w:val="nothing"/>
      <w:lvlText w:val=""/>
      <w:lvlJc w:val="left"/>
      <w:pPr>
        <w:tabs>
          <w:tab w:val="num" w:pos="0"/>
        </w:tabs>
        <w:ind w:left="3623" w:hanging="864"/>
      </w:pPr>
    </w:lvl>
    <w:lvl w:ilvl="4">
      <w:start w:val="1"/>
      <w:numFmt w:val="none"/>
      <w:suff w:val="nothing"/>
      <w:lvlText w:val=""/>
      <w:lvlJc w:val="left"/>
      <w:pPr>
        <w:tabs>
          <w:tab w:val="num" w:pos="0"/>
        </w:tabs>
        <w:ind w:left="3767" w:hanging="1008"/>
      </w:pPr>
    </w:lvl>
    <w:lvl w:ilvl="5">
      <w:start w:val="1"/>
      <w:numFmt w:val="none"/>
      <w:suff w:val="nothing"/>
      <w:lvlText w:val=""/>
      <w:lvlJc w:val="left"/>
      <w:pPr>
        <w:tabs>
          <w:tab w:val="num" w:pos="0"/>
        </w:tabs>
        <w:ind w:left="3911" w:hanging="1152"/>
      </w:pPr>
    </w:lvl>
    <w:lvl w:ilvl="6">
      <w:start w:val="1"/>
      <w:numFmt w:val="none"/>
      <w:suff w:val="nothing"/>
      <w:lvlText w:val=""/>
      <w:lvlJc w:val="left"/>
      <w:pPr>
        <w:tabs>
          <w:tab w:val="num" w:pos="0"/>
        </w:tabs>
        <w:ind w:left="4055" w:hanging="1296"/>
      </w:pPr>
    </w:lvl>
    <w:lvl w:ilvl="7">
      <w:start w:val="1"/>
      <w:numFmt w:val="none"/>
      <w:suff w:val="nothing"/>
      <w:lvlText w:val=""/>
      <w:lvlJc w:val="left"/>
      <w:pPr>
        <w:tabs>
          <w:tab w:val="num" w:pos="0"/>
        </w:tabs>
        <w:ind w:left="4199" w:hanging="1440"/>
      </w:pPr>
    </w:lvl>
    <w:lvl w:ilvl="8">
      <w:start w:val="1"/>
      <w:numFmt w:val="none"/>
      <w:suff w:val="nothing"/>
      <w:lvlText w:val=""/>
      <w:lvlJc w:val="left"/>
      <w:pPr>
        <w:tabs>
          <w:tab w:val="num" w:pos="0"/>
        </w:tabs>
        <w:ind w:left="4343" w:hanging="1584"/>
      </w:pPr>
    </w:lvl>
  </w:abstractNum>
  <w:abstractNum w:abstractNumId="5" w15:restartNumberingAfterBreak="0">
    <w:nsid w:val="0E97741C"/>
    <w:multiLevelType w:val="multilevel"/>
    <w:tmpl w:val="28AA655E"/>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6" w15:restartNumberingAfterBreak="0">
    <w:nsid w:val="129B0017"/>
    <w:multiLevelType w:val="multilevel"/>
    <w:tmpl w:val="71E62428"/>
    <w:lvl w:ilvl="0">
      <w:start w:val="1"/>
      <w:numFmt w:val="decimal"/>
      <w:lvlText w:val="%1."/>
      <w:lvlJc w:val="left"/>
      <w:pPr>
        <w:tabs>
          <w:tab w:val="num" w:pos="0"/>
        </w:tabs>
        <w:ind w:left="720" w:hanging="360"/>
      </w:pPr>
    </w:lvl>
    <w:lvl w:ilvl="1">
      <w:start w:val="1"/>
      <w:numFmt w:val="lowerLetter"/>
      <w:lvlText w:val="%2."/>
      <w:lvlJc w:val="left"/>
      <w:pPr>
        <w:tabs>
          <w:tab w:val="num" w:pos="-87"/>
        </w:tabs>
        <w:ind w:left="1353"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80C2801"/>
    <w:multiLevelType w:val="multilevel"/>
    <w:tmpl w:val="C804DF3E"/>
    <w:lvl w:ilvl="0">
      <w:start w:val="3"/>
      <w:numFmt w:val="decimal"/>
      <w:lvlText w:val="%1."/>
      <w:lvlJc w:val="left"/>
      <w:pPr>
        <w:tabs>
          <w:tab w:val="num" w:pos="1570"/>
        </w:tabs>
        <w:ind w:left="1570" w:hanging="360"/>
      </w:pPr>
      <w:rPr>
        <w:b w:val="0"/>
        <w:bCs w:val="0"/>
        <w:u w:val="single"/>
      </w:rPr>
    </w:lvl>
    <w:lvl w:ilvl="1">
      <w:start w:val="1"/>
      <w:numFmt w:val="decimal"/>
      <w:lvlText w:val="%2."/>
      <w:lvlJc w:val="left"/>
      <w:pPr>
        <w:tabs>
          <w:tab w:val="num" w:pos="1930"/>
        </w:tabs>
        <w:ind w:left="1930" w:hanging="360"/>
      </w:pPr>
      <w:rPr>
        <w:b w:val="0"/>
        <w:bCs w:val="0"/>
      </w:rPr>
    </w:lvl>
    <w:lvl w:ilvl="2">
      <w:start w:val="1"/>
      <w:numFmt w:val="decimal"/>
      <w:lvlText w:val="%3."/>
      <w:lvlJc w:val="left"/>
      <w:pPr>
        <w:tabs>
          <w:tab w:val="num" w:pos="2290"/>
        </w:tabs>
        <w:ind w:left="2290" w:hanging="360"/>
      </w:pPr>
      <w:rPr>
        <w:b w:val="0"/>
        <w:bCs w:val="0"/>
      </w:rPr>
    </w:lvl>
    <w:lvl w:ilvl="3">
      <w:start w:val="1"/>
      <w:numFmt w:val="decimal"/>
      <w:lvlText w:val="%4."/>
      <w:lvlJc w:val="left"/>
      <w:pPr>
        <w:tabs>
          <w:tab w:val="num" w:pos="2650"/>
        </w:tabs>
        <w:ind w:left="2650" w:hanging="360"/>
      </w:pPr>
      <w:rPr>
        <w:b w:val="0"/>
        <w:bCs w:val="0"/>
      </w:rPr>
    </w:lvl>
    <w:lvl w:ilvl="4">
      <w:start w:val="1"/>
      <w:numFmt w:val="decimal"/>
      <w:lvlText w:val="%5."/>
      <w:lvlJc w:val="left"/>
      <w:pPr>
        <w:tabs>
          <w:tab w:val="num" w:pos="3010"/>
        </w:tabs>
        <w:ind w:left="3010" w:hanging="360"/>
      </w:pPr>
      <w:rPr>
        <w:b w:val="0"/>
        <w:bCs w:val="0"/>
      </w:rPr>
    </w:lvl>
    <w:lvl w:ilvl="5">
      <w:start w:val="1"/>
      <w:numFmt w:val="decimal"/>
      <w:lvlText w:val="%6."/>
      <w:lvlJc w:val="left"/>
      <w:pPr>
        <w:tabs>
          <w:tab w:val="num" w:pos="3370"/>
        </w:tabs>
        <w:ind w:left="3370" w:hanging="360"/>
      </w:pPr>
      <w:rPr>
        <w:b w:val="0"/>
        <w:bCs w:val="0"/>
      </w:rPr>
    </w:lvl>
    <w:lvl w:ilvl="6">
      <w:start w:val="1"/>
      <w:numFmt w:val="decimal"/>
      <w:lvlText w:val="%7."/>
      <w:lvlJc w:val="left"/>
      <w:pPr>
        <w:tabs>
          <w:tab w:val="num" w:pos="3730"/>
        </w:tabs>
        <w:ind w:left="3730" w:hanging="360"/>
      </w:pPr>
      <w:rPr>
        <w:b w:val="0"/>
        <w:bCs w:val="0"/>
      </w:rPr>
    </w:lvl>
    <w:lvl w:ilvl="7">
      <w:start w:val="1"/>
      <w:numFmt w:val="decimal"/>
      <w:lvlText w:val="%8."/>
      <w:lvlJc w:val="left"/>
      <w:pPr>
        <w:tabs>
          <w:tab w:val="num" w:pos="4090"/>
        </w:tabs>
        <w:ind w:left="4090" w:hanging="360"/>
      </w:pPr>
      <w:rPr>
        <w:b w:val="0"/>
        <w:bCs w:val="0"/>
      </w:rPr>
    </w:lvl>
    <w:lvl w:ilvl="8">
      <w:start w:val="1"/>
      <w:numFmt w:val="decimal"/>
      <w:lvlText w:val="%9."/>
      <w:lvlJc w:val="left"/>
      <w:pPr>
        <w:tabs>
          <w:tab w:val="num" w:pos="4450"/>
        </w:tabs>
        <w:ind w:left="4450" w:hanging="360"/>
      </w:pPr>
      <w:rPr>
        <w:b w:val="0"/>
        <w:bCs w:val="0"/>
      </w:rPr>
    </w:lvl>
  </w:abstractNum>
  <w:abstractNum w:abstractNumId="8" w15:restartNumberingAfterBreak="0">
    <w:nsid w:val="1EFA273A"/>
    <w:multiLevelType w:val="multilevel"/>
    <w:tmpl w:val="D5C6AE32"/>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9" w15:restartNumberingAfterBreak="0">
    <w:nsid w:val="1FEF44A5"/>
    <w:multiLevelType w:val="multilevel"/>
    <w:tmpl w:val="44587A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2026477"/>
    <w:multiLevelType w:val="multilevel"/>
    <w:tmpl w:val="0E92676E"/>
    <w:lvl w:ilvl="0">
      <w:start w:val="4"/>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11" w15:restartNumberingAfterBreak="0">
    <w:nsid w:val="227E6F57"/>
    <w:multiLevelType w:val="multilevel"/>
    <w:tmpl w:val="70DC0C34"/>
    <w:lvl w:ilvl="0">
      <w:start w:val="6"/>
      <w:numFmt w:val="decimal"/>
      <w:lvlText w:val="%1."/>
      <w:lvlJc w:val="left"/>
      <w:pPr>
        <w:tabs>
          <w:tab w:val="num" w:pos="720"/>
        </w:tabs>
        <w:ind w:left="720" w:hanging="360"/>
      </w:pPr>
      <w:rPr>
        <w:b w:val="0"/>
        <w:bCs w:val="0"/>
      </w:rPr>
    </w:lvl>
    <w:lvl w:ilvl="1">
      <w:start w:val="6"/>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12" w15:restartNumberingAfterBreak="0">
    <w:nsid w:val="25D63F32"/>
    <w:multiLevelType w:val="multilevel"/>
    <w:tmpl w:val="457AC0CC"/>
    <w:lvl w:ilvl="0">
      <w:start w:val="1"/>
      <w:numFmt w:val="bullet"/>
      <w:lvlText w:val=""/>
      <w:lvlJc w:val="left"/>
      <w:pPr>
        <w:tabs>
          <w:tab w:val="num" w:pos="1843"/>
        </w:tabs>
        <w:ind w:left="1843" w:hanging="360"/>
      </w:pPr>
      <w:rPr>
        <w:rFonts w:ascii="Symbol" w:hAnsi="Symbol" w:cs="Symbol" w:hint="default"/>
      </w:rPr>
    </w:lvl>
    <w:lvl w:ilvl="1">
      <w:start w:val="1"/>
      <w:numFmt w:val="bullet"/>
      <w:lvlText w:val="◦"/>
      <w:lvlJc w:val="left"/>
      <w:pPr>
        <w:tabs>
          <w:tab w:val="num" w:pos="2203"/>
        </w:tabs>
        <w:ind w:left="2203" w:hanging="360"/>
      </w:pPr>
      <w:rPr>
        <w:rFonts w:ascii="OpenSymbol" w:hAnsi="OpenSymbol" w:cs="OpenSymbol" w:hint="default"/>
      </w:rPr>
    </w:lvl>
    <w:lvl w:ilvl="2">
      <w:start w:val="1"/>
      <w:numFmt w:val="bullet"/>
      <w:lvlText w:val="▪"/>
      <w:lvlJc w:val="left"/>
      <w:pPr>
        <w:tabs>
          <w:tab w:val="num" w:pos="2563"/>
        </w:tabs>
        <w:ind w:left="2563" w:hanging="360"/>
      </w:pPr>
      <w:rPr>
        <w:rFonts w:ascii="OpenSymbol" w:hAnsi="OpenSymbol" w:cs="OpenSymbol" w:hint="default"/>
      </w:rPr>
    </w:lvl>
    <w:lvl w:ilvl="3">
      <w:start w:val="1"/>
      <w:numFmt w:val="bullet"/>
      <w:lvlText w:val=""/>
      <w:lvlJc w:val="left"/>
      <w:pPr>
        <w:tabs>
          <w:tab w:val="num" w:pos="2923"/>
        </w:tabs>
        <w:ind w:left="2923" w:hanging="360"/>
      </w:pPr>
      <w:rPr>
        <w:rFonts w:ascii="Symbol" w:hAnsi="Symbol" w:cs="Symbol" w:hint="default"/>
      </w:rPr>
    </w:lvl>
    <w:lvl w:ilvl="4">
      <w:start w:val="1"/>
      <w:numFmt w:val="bullet"/>
      <w:lvlText w:val="◦"/>
      <w:lvlJc w:val="left"/>
      <w:pPr>
        <w:tabs>
          <w:tab w:val="num" w:pos="3283"/>
        </w:tabs>
        <w:ind w:left="3283" w:hanging="360"/>
      </w:pPr>
      <w:rPr>
        <w:rFonts w:ascii="OpenSymbol" w:hAnsi="OpenSymbol" w:cs="OpenSymbol" w:hint="default"/>
      </w:rPr>
    </w:lvl>
    <w:lvl w:ilvl="5">
      <w:start w:val="1"/>
      <w:numFmt w:val="bullet"/>
      <w:lvlText w:val="▪"/>
      <w:lvlJc w:val="left"/>
      <w:pPr>
        <w:tabs>
          <w:tab w:val="num" w:pos="3643"/>
        </w:tabs>
        <w:ind w:left="3643" w:hanging="360"/>
      </w:pPr>
      <w:rPr>
        <w:rFonts w:ascii="OpenSymbol" w:hAnsi="OpenSymbol" w:cs="OpenSymbol" w:hint="default"/>
      </w:rPr>
    </w:lvl>
    <w:lvl w:ilvl="6">
      <w:start w:val="1"/>
      <w:numFmt w:val="bullet"/>
      <w:lvlText w:val=""/>
      <w:lvlJc w:val="left"/>
      <w:pPr>
        <w:tabs>
          <w:tab w:val="num" w:pos="4003"/>
        </w:tabs>
        <w:ind w:left="4003" w:hanging="360"/>
      </w:pPr>
      <w:rPr>
        <w:rFonts w:ascii="Symbol" w:hAnsi="Symbol" w:cs="Symbol" w:hint="default"/>
      </w:rPr>
    </w:lvl>
    <w:lvl w:ilvl="7">
      <w:start w:val="1"/>
      <w:numFmt w:val="bullet"/>
      <w:lvlText w:val="◦"/>
      <w:lvlJc w:val="left"/>
      <w:pPr>
        <w:tabs>
          <w:tab w:val="num" w:pos="4363"/>
        </w:tabs>
        <w:ind w:left="4363" w:hanging="360"/>
      </w:pPr>
      <w:rPr>
        <w:rFonts w:ascii="OpenSymbol" w:hAnsi="OpenSymbol" w:cs="OpenSymbol" w:hint="default"/>
      </w:rPr>
    </w:lvl>
    <w:lvl w:ilvl="8">
      <w:start w:val="1"/>
      <w:numFmt w:val="bullet"/>
      <w:lvlText w:val="▪"/>
      <w:lvlJc w:val="left"/>
      <w:pPr>
        <w:tabs>
          <w:tab w:val="num" w:pos="4723"/>
        </w:tabs>
        <w:ind w:left="4723" w:hanging="360"/>
      </w:pPr>
      <w:rPr>
        <w:rFonts w:ascii="OpenSymbol" w:hAnsi="OpenSymbol" w:cs="OpenSymbol" w:hint="default"/>
      </w:rPr>
    </w:lvl>
  </w:abstractNum>
  <w:abstractNum w:abstractNumId="13" w15:restartNumberingAfterBreak="0">
    <w:nsid w:val="26B5385C"/>
    <w:multiLevelType w:val="multilevel"/>
    <w:tmpl w:val="BB3474BC"/>
    <w:lvl w:ilvl="0">
      <w:start w:val="1"/>
      <w:numFmt w:val="decimal"/>
      <w:lvlText w:val="%1."/>
      <w:lvlJc w:val="left"/>
      <w:pPr>
        <w:tabs>
          <w:tab w:val="num" w:pos="1069"/>
        </w:tabs>
        <w:ind w:left="1069" w:hanging="360"/>
      </w:pPr>
      <w:rPr>
        <w:b w:val="0"/>
        <w:bCs/>
      </w:rPr>
    </w:lvl>
    <w:lvl w:ilvl="1">
      <w:start w:val="1"/>
      <w:numFmt w:val="decimal"/>
      <w:lvlText w:val="%2."/>
      <w:lvlJc w:val="left"/>
      <w:pPr>
        <w:tabs>
          <w:tab w:val="num" w:pos="1429"/>
        </w:tabs>
        <w:ind w:left="1429" w:hanging="360"/>
      </w:pPr>
      <w:rPr>
        <w:b/>
        <w:bCs/>
      </w:rPr>
    </w:lvl>
    <w:lvl w:ilvl="2">
      <w:start w:val="1"/>
      <w:numFmt w:val="decimal"/>
      <w:lvlText w:val="%3."/>
      <w:lvlJc w:val="left"/>
      <w:pPr>
        <w:tabs>
          <w:tab w:val="num" w:pos="1789"/>
        </w:tabs>
        <w:ind w:left="1789" w:hanging="360"/>
      </w:pPr>
      <w:rPr>
        <w:b/>
        <w:bCs/>
      </w:rPr>
    </w:lvl>
    <w:lvl w:ilvl="3">
      <w:start w:val="1"/>
      <w:numFmt w:val="decimal"/>
      <w:lvlText w:val="%4."/>
      <w:lvlJc w:val="left"/>
      <w:pPr>
        <w:tabs>
          <w:tab w:val="num" w:pos="2149"/>
        </w:tabs>
        <w:ind w:left="2149" w:hanging="360"/>
      </w:pPr>
      <w:rPr>
        <w:b/>
        <w:bCs/>
      </w:rPr>
    </w:lvl>
    <w:lvl w:ilvl="4">
      <w:start w:val="1"/>
      <w:numFmt w:val="decimal"/>
      <w:lvlText w:val="%5."/>
      <w:lvlJc w:val="left"/>
      <w:pPr>
        <w:tabs>
          <w:tab w:val="num" w:pos="2509"/>
        </w:tabs>
        <w:ind w:left="2509" w:hanging="360"/>
      </w:pPr>
      <w:rPr>
        <w:b/>
        <w:bCs/>
      </w:rPr>
    </w:lvl>
    <w:lvl w:ilvl="5">
      <w:start w:val="1"/>
      <w:numFmt w:val="decimal"/>
      <w:lvlText w:val="%6."/>
      <w:lvlJc w:val="left"/>
      <w:pPr>
        <w:tabs>
          <w:tab w:val="num" w:pos="2869"/>
        </w:tabs>
        <w:ind w:left="2869" w:hanging="360"/>
      </w:pPr>
      <w:rPr>
        <w:b/>
        <w:bCs/>
      </w:rPr>
    </w:lvl>
    <w:lvl w:ilvl="6">
      <w:start w:val="1"/>
      <w:numFmt w:val="decimal"/>
      <w:lvlText w:val="%7."/>
      <w:lvlJc w:val="left"/>
      <w:pPr>
        <w:tabs>
          <w:tab w:val="num" w:pos="3229"/>
        </w:tabs>
        <w:ind w:left="3229" w:hanging="360"/>
      </w:pPr>
      <w:rPr>
        <w:b/>
        <w:bCs/>
      </w:rPr>
    </w:lvl>
    <w:lvl w:ilvl="7">
      <w:start w:val="1"/>
      <w:numFmt w:val="decimal"/>
      <w:lvlText w:val="%8."/>
      <w:lvlJc w:val="left"/>
      <w:pPr>
        <w:tabs>
          <w:tab w:val="num" w:pos="3589"/>
        </w:tabs>
        <w:ind w:left="3589" w:hanging="360"/>
      </w:pPr>
      <w:rPr>
        <w:b/>
        <w:bCs/>
      </w:rPr>
    </w:lvl>
    <w:lvl w:ilvl="8">
      <w:start w:val="1"/>
      <w:numFmt w:val="decimal"/>
      <w:lvlText w:val="%9."/>
      <w:lvlJc w:val="left"/>
      <w:pPr>
        <w:tabs>
          <w:tab w:val="num" w:pos="3949"/>
        </w:tabs>
        <w:ind w:left="3949" w:hanging="360"/>
      </w:pPr>
      <w:rPr>
        <w:b/>
        <w:bCs/>
      </w:rPr>
    </w:lvl>
  </w:abstractNum>
  <w:abstractNum w:abstractNumId="14" w15:restartNumberingAfterBreak="0">
    <w:nsid w:val="28550479"/>
    <w:multiLevelType w:val="multilevel"/>
    <w:tmpl w:val="91C839E6"/>
    <w:lvl w:ilvl="0">
      <w:start w:val="2"/>
      <w:numFmt w:val="decimal"/>
      <w:lvlText w:val="%1."/>
      <w:lvlJc w:val="left"/>
      <w:pPr>
        <w:tabs>
          <w:tab w:val="num" w:pos="1400"/>
        </w:tabs>
        <w:ind w:left="1400" w:hanging="360"/>
      </w:pPr>
      <w:rPr>
        <w:b w:val="0"/>
        <w:bCs w:val="0"/>
      </w:rPr>
    </w:lvl>
    <w:lvl w:ilvl="1">
      <w:start w:val="1"/>
      <w:numFmt w:val="decimal"/>
      <w:lvlText w:val="%2."/>
      <w:lvlJc w:val="left"/>
      <w:pPr>
        <w:tabs>
          <w:tab w:val="num" w:pos="1760"/>
        </w:tabs>
        <w:ind w:left="1760" w:hanging="360"/>
      </w:pPr>
      <w:rPr>
        <w:b w:val="0"/>
        <w:bCs w:val="0"/>
      </w:rPr>
    </w:lvl>
    <w:lvl w:ilvl="2">
      <w:start w:val="1"/>
      <w:numFmt w:val="decimal"/>
      <w:lvlText w:val="%3."/>
      <w:lvlJc w:val="left"/>
      <w:pPr>
        <w:tabs>
          <w:tab w:val="num" w:pos="2120"/>
        </w:tabs>
        <w:ind w:left="2120" w:hanging="360"/>
      </w:pPr>
      <w:rPr>
        <w:b w:val="0"/>
        <w:bCs w:val="0"/>
      </w:rPr>
    </w:lvl>
    <w:lvl w:ilvl="3">
      <w:start w:val="1"/>
      <w:numFmt w:val="decimal"/>
      <w:lvlText w:val="%4."/>
      <w:lvlJc w:val="left"/>
      <w:pPr>
        <w:tabs>
          <w:tab w:val="num" w:pos="2480"/>
        </w:tabs>
        <w:ind w:left="2480" w:hanging="360"/>
      </w:pPr>
      <w:rPr>
        <w:b w:val="0"/>
        <w:bCs w:val="0"/>
      </w:rPr>
    </w:lvl>
    <w:lvl w:ilvl="4">
      <w:start w:val="1"/>
      <w:numFmt w:val="decimal"/>
      <w:lvlText w:val="%5."/>
      <w:lvlJc w:val="left"/>
      <w:pPr>
        <w:tabs>
          <w:tab w:val="num" w:pos="2840"/>
        </w:tabs>
        <w:ind w:left="2840" w:hanging="360"/>
      </w:pPr>
      <w:rPr>
        <w:b w:val="0"/>
        <w:bCs w:val="0"/>
      </w:rPr>
    </w:lvl>
    <w:lvl w:ilvl="5">
      <w:start w:val="1"/>
      <w:numFmt w:val="decimal"/>
      <w:lvlText w:val="%6."/>
      <w:lvlJc w:val="left"/>
      <w:pPr>
        <w:tabs>
          <w:tab w:val="num" w:pos="3200"/>
        </w:tabs>
        <w:ind w:left="3200" w:hanging="360"/>
      </w:pPr>
      <w:rPr>
        <w:b w:val="0"/>
        <w:bCs w:val="0"/>
      </w:rPr>
    </w:lvl>
    <w:lvl w:ilvl="6">
      <w:start w:val="1"/>
      <w:numFmt w:val="decimal"/>
      <w:lvlText w:val="%7."/>
      <w:lvlJc w:val="left"/>
      <w:pPr>
        <w:tabs>
          <w:tab w:val="num" w:pos="3560"/>
        </w:tabs>
        <w:ind w:left="3560" w:hanging="360"/>
      </w:pPr>
      <w:rPr>
        <w:b w:val="0"/>
        <w:bCs w:val="0"/>
      </w:rPr>
    </w:lvl>
    <w:lvl w:ilvl="7">
      <w:start w:val="1"/>
      <w:numFmt w:val="decimal"/>
      <w:lvlText w:val="%8."/>
      <w:lvlJc w:val="left"/>
      <w:pPr>
        <w:tabs>
          <w:tab w:val="num" w:pos="3920"/>
        </w:tabs>
        <w:ind w:left="3920" w:hanging="360"/>
      </w:pPr>
      <w:rPr>
        <w:b w:val="0"/>
        <w:bCs w:val="0"/>
      </w:rPr>
    </w:lvl>
    <w:lvl w:ilvl="8">
      <w:start w:val="1"/>
      <w:numFmt w:val="decimal"/>
      <w:lvlText w:val="%9."/>
      <w:lvlJc w:val="left"/>
      <w:pPr>
        <w:tabs>
          <w:tab w:val="num" w:pos="4280"/>
        </w:tabs>
        <w:ind w:left="4280" w:hanging="360"/>
      </w:pPr>
      <w:rPr>
        <w:b w:val="0"/>
        <w:bCs w:val="0"/>
      </w:rPr>
    </w:lvl>
  </w:abstractNum>
  <w:abstractNum w:abstractNumId="15" w15:restartNumberingAfterBreak="0">
    <w:nsid w:val="2EE009DA"/>
    <w:multiLevelType w:val="multilevel"/>
    <w:tmpl w:val="3D483DEE"/>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16" w15:restartNumberingAfterBreak="0">
    <w:nsid w:val="3229147A"/>
    <w:multiLevelType w:val="multilevel"/>
    <w:tmpl w:val="6388DB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330A5378"/>
    <w:multiLevelType w:val="multilevel"/>
    <w:tmpl w:val="EF3A3C28"/>
    <w:lvl w:ilvl="0">
      <w:start w:val="2"/>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18" w15:restartNumberingAfterBreak="0">
    <w:nsid w:val="3A685DA4"/>
    <w:multiLevelType w:val="multilevel"/>
    <w:tmpl w:val="5DD29D58"/>
    <w:lvl w:ilvl="0">
      <w:start w:val="1"/>
      <w:numFmt w:val="upperLetter"/>
      <w:pStyle w:val="Oddlusnesen"/>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B4A490F"/>
    <w:multiLevelType w:val="multilevel"/>
    <w:tmpl w:val="FA067378"/>
    <w:lvl w:ilvl="0">
      <w:start w:val="10"/>
      <w:numFmt w:val="decimal"/>
      <w:lvlText w:val="%1."/>
      <w:lvlJc w:val="left"/>
      <w:pPr>
        <w:tabs>
          <w:tab w:val="num" w:pos="1400"/>
        </w:tabs>
        <w:ind w:left="1400" w:hanging="360"/>
      </w:pPr>
      <w:rPr>
        <w:b w:val="0"/>
        <w:bCs w:val="0"/>
      </w:rPr>
    </w:lvl>
    <w:lvl w:ilvl="1">
      <w:start w:val="1"/>
      <w:numFmt w:val="decimal"/>
      <w:lvlText w:val="%2."/>
      <w:lvlJc w:val="left"/>
      <w:pPr>
        <w:tabs>
          <w:tab w:val="num" w:pos="1760"/>
        </w:tabs>
        <w:ind w:left="1760" w:hanging="360"/>
      </w:pPr>
      <w:rPr>
        <w:b w:val="0"/>
        <w:bCs w:val="0"/>
      </w:rPr>
    </w:lvl>
    <w:lvl w:ilvl="2">
      <w:start w:val="1"/>
      <w:numFmt w:val="decimal"/>
      <w:lvlText w:val="%3."/>
      <w:lvlJc w:val="left"/>
      <w:pPr>
        <w:tabs>
          <w:tab w:val="num" w:pos="2120"/>
        </w:tabs>
        <w:ind w:left="2120" w:hanging="360"/>
      </w:pPr>
      <w:rPr>
        <w:b w:val="0"/>
        <w:bCs w:val="0"/>
      </w:rPr>
    </w:lvl>
    <w:lvl w:ilvl="3">
      <w:start w:val="1"/>
      <w:numFmt w:val="decimal"/>
      <w:lvlText w:val="%4."/>
      <w:lvlJc w:val="left"/>
      <w:pPr>
        <w:tabs>
          <w:tab w:val="num" w:pos="2480"/>
        </w:tabs>
        <w:ind w:left="2480" w:hanging="360"/>
      </w:pPr>
      <w:rPr>
        <w:b w:val="0"/>
        <w:bCs w:val="0"/>
      </w:rPr>
    </w:lvl>
    <w:lvl w:ilvl="4">
      <w:start w:val="1"/>
      <w:numFmt w:val="decimal"/>
      <w:lvlText w:val="%5."/>
      <w:lvlJc w:val="left"/>
      <w:pPr>
        <w:tabs>
          <w:tab w:val="num" w:pos="2840"/>
        </w:tabs>
        <w:ind w:left="2840" w:hanging="360"/>
      </w:pPr>
      <w:rPr>
        <w:b w:val="0"/>
        <w:bCs w:val="0"/>
      </w:rPr>
    </w:lvl>
    <w:lvl w:ilvl="5">
      <w:start w:val="1"/>
      <w:numFmt w:val="decimal"/>
      <w:lvlText w:val="%6."/>
      <w:lvlJc w:val="left"/>
      <w:pPr>
        <w:tabs>
          <w:tab w:val="num" w:pos="3200"/>
        </w:tabs>
        <w:ind w:left="3200" w:hanging="360"/>
      </w:pPr>
      <w:rPr>
        <w:b w:val="0"/>
        <w:bCs w:val="0"/>
      </w:rPr>
    </w:lvl>
    <w:lvl w:ilvl="6">
      <w:start w:val="1"/>
      <w:numFmt w:val="decimal"/>
      <w:lvlText w:val="%7."/>
      <w:lvlJc w:val="left"/>
      <w:pPr>
        <w:tabs>
          <w:tab w:val="num" w:pos="3560"/>
        </w:tabs>
        <w:ind w:left="3560" w:hanging="360"/>
      </w:pPr>
      <w:rPr>
        <w:b w:val="0"/>
        <w:bCs w:val="0"/>
      </w:rPr>
    </w:lvl>
    <w:lvl w:ilvl="7">
      <w:start w:val="1"/>
      <w:numFmt w:val="decimal"/>
      <w:lvlText w:val="%8."/>
      <w:lvlJc w:val="left"/>
      <w:pPr>
        <w:tabs>
          <w:tab w:val="num" w:pos="3920"/>
        </w:tabs>
        <w:ind w:left="3920" w:hanging="360"/>
      </w:pPr>
      <w:rPr>
        <w:b w:val="0"/>
        <w:bCs w:val="0"/>
      </w:rPr>
    </w:lvl>
    <w:lvl w:ilvl="8">
      <w:start w:val="1"/>
      <w:numFmt w:val="decimal"/>
      <w:lvlText w:val="%9."/>
      <w:lvlJc w:val="left"/>
      <w:pPr>
        <w:tabs>
          <w:tab w:val="num" w:pos="4280"/>
        </w:tabs>
        <w:ind w:left="4280" w:hanging="360"/>
      </w:pPr>
      <w:rPr>
        <w:b w:val="0"/>
        <w:bCs w:val="0"/>
      </w:rPr>
    </w:lvl>
  </w:abstractNum>
  <w:abstractNum w:abstractNumId="20" w15:restartNumberingAfterBreak="0">
    <w:nsid w:val="3E690ED0"/>
    <w:multiLevelType w:val="hybridMultilevel"/>
    <w:tmpl w:val="FCDC103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8DA2775"/>
    <w:multiLevelType w:val="multilevel"/>
    <w:tmpl w:val="53B6E5D4"/>
    <w:lvl w:ilvl="0">
      <w:start w:val="1"/>
      <w:numFmt w:val="decimal"/>
      <w:lvlText w:val="%1."/>
      <w:lvlJc w:val="left"/>
      <w:pPr>
        <w:tabs>
          <w:tab w:val="num" w:pos="0"/>
        </w:tabs>
        <w:ind w:left="720" w:hanging="360"/>
      </w:pPr>
      <w:rPr>
        <w:rFonts w:hint="default"/>
      </w:rPr>
    </w:lvl>
    <w:lvl w:ilvl="1">
      <w:start w:val="3"/>
      <w:numFmt w:val="lowerLetter"/>
      <w:lvlText w:val="%2."/>
      <w:lvlJc w:val="left"/>
      <w:pPr>
        <w:tabs>
          <w:tab w:val="num" w:pos="-87"/>
        </w:tabs>
        <w:ind w:left="1353" w:hanging="360"/>
      </w:pPr>
      <w:rPr>
        <w:rFonts w:hint="default"/>
        <w:b w:val="0"/>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2" w15:restartNumberingAfterBreak="0">
    <w:nsid w:val="51B13926"/>
    <w:multiLevelType w:val="multilevel"/>
    <w:tmpl w:val="6316AFC2"/>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4A513FE"/>
    <w:multiLevelType w:val="multilevel"/>
    <w:tmpl w:val="4C026EEE"/>
    <w:lvl w:ilvl="0">
      <w:start w:val="7"/>
      <w:numFmt w:val="decimal"/>
      <w:lvlText w:val="%1."/>
      <w:lvlJc w:val="left"/>
      <w:pPr>
        <w:tabs>
          <w:tab w:val="num" w:pos="720"/>
        </w:tabs>
        <w:ind w:left="720" w:hanging="360"/>
      </w:pPr>
      <w:rPr>
        <w:b w:val="0"/>
        <w:bCs w:val="0"/>
      </w:rPr>
    </w:lvl>
    <w:lvl w:ilvl="1">
      <w:start w:val="7"/>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24" w15:restartNumberingAfterBreak="0">
    <w:nsid w:val="54DC3F82"/>
    <w:multiLevelType w:val="multilevel"/>
    <w:tmpl w:val="576085C8"/>
    <w:lvl w:ilvl="0">
      <w:start w:val="1"/>
      <w:numFmt w:val="lowerLetter"/>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5CF31F3"/>
    <w:multiLevelType w:val="hybridMultilevel"/>
    <w:tmpl w:val="0E68FE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CD66E9"/>
    <w:multiLevelType w:val="multilevel"/>
    <w:tmpl w:val="9258E240"/>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27" w15:restartNumberingAfterBreak="0">
    <w:nsid w:val="69CF6BA5"/>
    <w:multiLevelType w:val="multilevel"/>
    <w:tmpl w:val="BBC8777E"/>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28" w15:restartNumberingAfterBreak="0">
    <w:nsid w:val="700B367B"/>
    <w:multiLevelType w:val="multilevel"/>
    <w:tmpl w:val="9B78B744"/>
    <w:lvl w:ilvl="0">
      <w:start w:val="1"/>
      <w:numFmt w:val="decimal"/>
      <w:pStyle w:val="Normlnslovan"/>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1DB36B0"/>
    <w:multiLevelType w:val="multilevel"/>
    <w:tmpl w:val="99EA270A"/>
    <w:lvl w:ilvl="0">
      <w:start w:val="1"/>
      <w:numFmt w:val="lowerLetter"/>
      <w:lvlText w:val="%1)"/>
      <w:lvlJc w:val="left"/>
      <w:pPr>
        <w:tabs>
          <w:tab w:val="num" w:pos="720"/>
        </w:tabs>
        <w:ind w:left="720" w:hanging="360"/>
      </w:pPr>
      <w:rPr>
        <w:b w:val="0"/>
        <w:bCs w:val="0"/>
        <w:sz w:val="22"/>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30" w15:restartNumberingAfterBreak="0">
    <w:nsid w:val="7258583E"/>
    <w:multiLevelType w:val="multilevel"/>
    <w:tmpl w:val="7310B2F4"/>
    <w:lvl w:ilvl="0">
      <w:start w:val="1"/>
      <w:numFmt w:val="decimal"/>
      <w:pStyle w:val="Usnesensynodu"/>
      <w:lvlText w:val="Usnesení č. %1:"/>
      <w:lvlJc w:val="left"/>
      <w:pPr>
        <w:tabs>
          <w:tab w:val="num" w:pos="1200"/>
        </w:tabs>
        <w:ind w:left="1200" w:hanging="1058"/>
      </w:pPr>
      <w:rPr>
        <w:b/>
        <w:i w:val="0"/>
        <w:color w:val="FF0000"/>
        <w:sz w:val="22"/>
        <w:szCs w:val="21"/>
      </w:rPr>
    </w:lvl>
    <w:lvl w:ilvl="1">
      <w:start w:val="1"/>
      <w:numFmt w:val="lowerLetter"/>
      <w:lvlText w:val="%2."/>
      <w:lvlJc w:val="left"/>
      <w:pPr>
        <w:tabs>
          <w:tab w:val="num" w:pos="1077"/>
        </w:tabs>
        <w:ind w:left="1077" w:hanging="357"/>
      </w:pPr>
      <w:rPr>
        <w:b/>
        <w:bCs/>
      </w:rPr>
    </w:lvl>
    <w:lvl w:ilvl="2">
      <w:start w:val="1"/>
      <w:numFmt w:val="lowerLetter"/>
      <w:lvlText w:val="%3."/>
      <w:lvlJc w:val="left"/>
      <w:pPr>
        <w:tabs>
          <w:tab w:val="num" w:pos="2160"/>
        </w:tabs>
        <w:ind w:left="2160" w:hanging="360"/>
      </w:pPr>
      <w:rPr>
        <w:b/>
        <w:bCs/>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B506DE8"/>
    <w:multiLevelType w:val="multilevel"/>
    <w:tmpl w:val="364A1F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0"/>
  </w:num>
  <w:num w:numId="3">
    <w:abstractNumId w:val="3"/>
  </w:num>
  <w:num w:numId="4">
    <w:abstractNumId w:val="18"/>
  </w:num>
  <w:num w:numId="5">
    <w:abstractNumId w:val="28"/>
  </w:num>
  <w:num w:numId="6">
    <w:abstractNumId w:val="13"/>
  </w:num>
  <w:num w:numId="7">
    <w:abstractNumId w:val="24"/>
  </w:num>
  <w:num w:numId="8">
    <w:abstractNumId w:val="29"/>
  </w:num>
  <w:num w:numId="9">
    <w:abstractNumId w:val="6"/>
  </w:num>
  <w:num w:numId="10">
    <w:abstractNumId w:val="22"/>
  </w:num>
  <w:num w:numId="11">
    <w:abstractNumId w:val="9"/>
  </w:num>
  <w:num w:numId="12">
    <w:abstractNumId w:val="1"/>
  </w:num>
  <w:num w:numId="13">
    <w:abstractNumId w:val="5"/>
  </w:num>
  <w:num w:numId="14">
    <w:abstractNumId w:val="8"/>
  </w:num>
  <w:num w:numId="15">
    <w:abstractNumId w:val="11"/>
  </w:num>
  <w:num w:numId="16">
    <w:abstractNumId w:val="23"/>
  </w:num>
  <w:num w:numId="17">
    <w:abstractNumId w:val="0"/>
  </w:num>
  <w:num w:numId="18">
    <w:abstractNumId w:val="27"/>
  </w:num>
  <w:num w:numId="19">
    <w:abstractNumId w:val="26"/>
  </w:num>
  <w:num w:numId="20">
    <w:abstractNumId w:val="15"/>
  </w:num>
  <w:num w:numId="21">
    <w:abstractNumId w:val="17"/>
  </w:num>
  <w:num w:numId="22">
    <w:abstractNumId w:val="14"/>
  </w:num>
  <w:num w:numId="23">
    <w:abstractNumId w:val="19"/>
  </w:num>
  <w:num w:numId="24">
    <w:abstractNumId w:val="7"/>
  </w:num>
  <w:num w:numId="25">
    <w:abstractNumId w:val="10"/>
  </w:num>
  <w:num w:numId="26">
    <w:abstractNumId w:val="16"/>
  </w:num>
  <w:num w:numId="27">
    <w:abstractNumId w:val="12"/>
  </w:num>
  <w:num w:numId="28">
    <w:abstractNumId w:val="15"/>
    <w:lvlOverride w:ilvl="0">
      <w:startOverride w:val="1"/>
    </w:lvlOverride>
  </w:num>
  <w:num w:numId="29">
    <w:abstractNumId w:val="18"/>
    <w:lvlOverride w:ilvl="0">
      <w:startOverride w:val="4"/>
    </w:lvlOverride>
  </w:num>
  <w:num w:numId="30">
    <w:abstractNumId w:val="31"/>
    <w:lvlOverride w:ilvl="0">
      <w:startOverride w:val="1"/>
    </w:lvlOverride>
  </w:num>
  <w:num w:numId="31">
    <w:abstractNumId w:val="31"/>
  </w:num>
  <w:num w:numId="32">
    <w:abstractNumId w:val="31"/>
  </w:num>
  <w:num w:numId="33">
    <w:abstractNumId w:val="31"/>
    <w:lvlOverride w:ilvl="0">
      <w:startOverride w:val="1"/>
    </w:lvlOverride>
  </w:num>
  <w:num w:numId="34">
    <w:abstractNumId w:val="31"/>
  </w:num>
  <w:num w:numId="35">
    <w:abstractNumId w:val="31"/>
  </w:num>
  <w:num w:numId="36">
    <w:abstractNumId w:val="31"/>
  </w:num>
  <w:num w:numId="37">
    <w:abstractNumId w:val="31"/>
    <w:lvlOverride w:ilvl="0">
      <w:startOverride w:val="1"/>
    </w:lvlOverride>
  </w:num>
  <w:num w:numId="38">
    <w:abstractNumId w:val="31"/>
  </w:num>
  <w:num w:numId="39">
    <w:abstractNumId w:val="31"/>
    <w:lvlOverride w:ilvl="0">
      <w:startOverride w:val="1"/>
    </w:lvlOverride>
  </w:num>
  <w:num w:numId="40">
    <w:abstractNumId w:val="31"/>
  </w:num>
  <w:num w:numId="41">
    <w:abstractNumId w:val="31"/>
  </w:num>
  <w:num w:numId="42">
    <w:abstractNumId w:val="2"/>
  </w:num>
  <w:num w:numId="43">
    <w:abstractNumId w:val="25"/>
  </w:num>
  <w:num w:numId="44">
    <w:abstractNumId w:val="21"/>
  </w:num>
  <w:num w:numId="45">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Formatting/>
  <w:defaultTabStop w:val="720"/>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C64"/>
    <w:rsid w:val="00003A2C"/>
    <w:rsid w:val="000045DD"/>
    <w:rsid w:val="00007C5F"/>
    <w:rsid w:val="00023BBF"/>
    <w:rsid w:val="00035C10"/>
    <w:rsid w:val="000524D7"/>
    <w:rsid w:val="000557DE"/>
    <w:rsid w:val="00075701"/>
    <w:rsid w:val="00075BBA"/>
    <w:rsid w:val="0008396E"/>
    <w:rsid w:val="00084DBB"/>
    <w:rsid w:val="00085C50"/>
    <w:rsid w:val="00086BD5"/>
    <w:rsid w:val="000942B3"/>
    <w:rsid w:val="000A0729"/>
    <w:rsid w:val="000C3332"/>
    <w:rsid w:val="000D3116"/>
    <w:rsid w:val="000E4EDD"/>
    <w:rsid w:val="000E51CE"/>
    <w:rsid w:val="000E547E"/>
    <w:rsid w:val="00116054"/>
    <w:rsid w:val="00126BCF"/>
    <w:rsid w:val="00141817"/>
    <w:rsid w:val="00144AF4"/>
    <w:rsid w:val="001456E5"/>
    <w:rsid w:val="0015447A"/>
    <w:rsid w:val="00154A76"/>
    <w:rsid w:val="001670B9"/>
    <w:rsid w:val="0016760A"/>
    <w:rsid w:val="001762D5"/>
    <w:rsid w:val="00180E62"/>
    <w:rsid w:val="00182A36"/>
    <w:rsid w:val="00184F5F"/>
    <w:rsid w:val="001911BD"/>
    <w:rsid w:val="00192009"/>
    <w:rsid w:val="001A0EBA"/>
    <w:rsid w:val="001A4B02"/>
    <w:rsid w:val="001B05B2"/>
    <w:rsid w:val="001B5668"/>
    <w:rsid w:val="001B5834"/>
    <w:rsid w:val="001C341F"/>
    <w:rsid w:val="001D5F4C"/>
    <w:rsid w:val="001E1CF6"/>
    <w:rsid w:val="001E4093"/>
    <w:rsid w:val="001E734B"/>
    <w:rsid w:val="001F5D47"/>
    <w:rsid w:val="0021400B"/>
    <w:rsid w:val="00214074"/>
    <w:rsid w:val="002244B4"/>
    <w:rsid w:val="002316C0"/>
    <w:rsid w:val="0023327B"/>
    <w:rsid w:val="00242ACF"/>
    <w:rsid w:val="00246A8B"/>
    <w:rsid w:val="00254549"/>
    <w:rsid w:val="00296D40"/>
    <w:rsid w:val="002A5E05"/>
    <w:rsid w:val="002B0DFA"/>
    <w:rsid w:val="002B7719"/>
    <w:rsid w:val="002D2901"/>
    <w:rsid w:val="002E204F"/>
    <w:rsid w:val="00311E3E"/>
    <w:rsid w:val="003173BF"/>
    <w:rsid w:val="003201BD"/>
    <w:rsid w:val="00320ACD"/>
    <w:rsid w:val="00342F76"/>
    <w:rsid w:val="003544CC"/>
    <w:rsid w:val="00377737"/>
    <w:rsid w:val="00383508"/>
    <w:rsid w:val="003901AC"/>
    <w:rsid w:val="003950BE"/>
    <w:rsid w:val="00396232"/>
    <w:rsid w:val="003D3E3B"/>
    <w:rsid w:val="003F5770"/>
    <w:rsid w:val="00412757"/>
    <w:rsid w:val="00421F8D"/>
    <w:rsid w:val="00433C33"/>
    <w:rsid w:val="004424C7"/>
    <w:rsid w:val="0044334B"/>
    <w:rsid w:val="00480C64"/>
    <w:rsid w:val="00494B77"/>
    <w:rsid w:val="004A3A32"/>
    <w:rsid w:val="004A7A3E"/>
    <w:rsid w:val="004C494F"/>
    <w:rsid w:val="004C5737"/>
    <w:rsid w:val="004D16C9"/>
    <w:rsid w:val="004D7109"/>
    <w:rsid w:val="004E5612"/>
    <w:rsid w:val="004E7A2A"/>
    <w:rsid w:val="00502AA0"/>
    <w:rsid w:val="00503583"/>
    <w:rsid w:val="00506F67"/>
    <w:rsid w:val="005079D9"/>
    <w:rsid w:val="00525BD6"/>
    <w:rsid w:val="00530C7C"/>
    <w:rsid w:val="00542EC5"/>
    <w:rsid w:val="00546B9B"/>
    <w:rsid w:val="0055192F"/>
    <w:rsid w:val="005573FC"/>
    <w:rsid w:val="0056517A"/>
    <w:rsid w:val="0056700F"/>
    <w:rsid w:val="00572A8E"/>
    <w:rsid w:val="005736FE"/>
    <w:rsid w:val="005931B6"/>
    <w:rsid w:val="005A7808"/>
    <w:rsid w:val="005B737A"/>
    <w:rsid w:val="005C6717"/>
    <w:rsid w:val="005D1D94"/>
    <w:rsid w:val="005D29A2"/>
    <w:rsid w:val="005D35E7"/>
    <w:rsid w:val="005F69BC"/>
    <w:rsid w:val="00603410"/>
    <w:rsid w:val="00617323"/>
    <w:rsid w:val="006202DD"/>
    <w:rsid w:val="00620E16"/>
    <w:rsid w:val="00626CD4"/>
    <w:rsid w:val="006328DC"/>
    <w:rsid w:val="00636E94"/>
    <w:rsid w:val="0065716D"/>
    <w:rsid w:val="00682868"/>
    <w:rsid w:val="006870F7"/>
    <w:rsid w:val="006C24C2"/>
    <w:rsid w:val="006C2E3B"/>
    <w:rsid w:val="006D1E9D"/>
    <w:rsid w:val="006E35AD"/>
    <w:rsid w:val="006E38BB"/>
    <w:rsid w:val="006E5DE0"/>
    <w:rsid w:val="006E72B1"/>
    <w:rsid w:val="007016A0"/>
    <w:rsid w:val="00716BB8"/>
    <w:rsid w:val="00725B93"/>
    <w:rsid w:val="007321C1"/>
    <w:rsid w:val="00740901"/>
    <w:rsid w:val="00741268"/>
    <w:rsid w:val="0074515B"/>
    <w:rsid w:val="0074756D"/>
    <w:rsid w:val="00762445"/>
    <w:rsid w:val="00763829"/>
    <w:rsid w:val="00767619"/>
    <w:rsid w:val="007747E2"/>
    <w:rsid w:val="00774CFD"/>
    <w:rsid w:val="00796A38"/>
    <w:rsid w:val="007A1553"/>
    <w:rsid w:val="007B1769"/>
    <w:rsid w:val="007B317D"/>
    <w:rsid w:val="007C362F"/>
    <w:rsid w:val="007D75E7"/>
    <w:rsid w:val="007E0709"/>
    <w:rsid w:val="007F5DAD"/>
    <w:rsid w:val="0080437D"/>
    <w:rsid w:val="00806BDB"/>
    <w:rsid w:val="008201EE"/>
    <w:rsid w:val="00835878"/>
    <w:rsid w:val="008362E1"/>
    <w:rsid w:val="00844B99"/>
    <w:rsid w:val="00852CFF"/>
    <w:rsid w:val="00863C7C"/>
    <w:rsid w:val="00864EE2"/>
    <w:rsid w:val="0087585E"/>
    <w:rsid w:val="00877A73"/>
    <w:rsid w:val="00882642"/>
    <w:rsid w:val="0089529D"/>
    <w:rsid w:val="008A64A9"/>
    <w:rsid w:val="008B126E"/>
    <w:rsid w:val="008D0D5B"/>
    <w:rsid w:val="008D65D2"/>
    <w:rsid w:val="008D660C"/>
    <w:rsid w:val="008D75B0"/>
    <w:rsid w:val="008E5A62"/>
    <w:rsid w:val="008F51A0"/>
    <w:rsid w:val="00907195"/>
    <w:rsid w:val="00910B71"/>
    <w:rsid w:val="00915820"/>
    <w:rsid w:val="00927F8A"/>
    <w:rsid w:val="0094550E"/>
    <w:rsid w:val="00945B6E"/>
    <w:rsid w:val="00946D55"/>
    <w:rsid w:val="00954607"/>
    <w:rsid w:val="0097632E"/>
    <w:rsid w:val="0098175B"/>
    <w:rsid w:val="0098328B"/>
    <w:rsid w:val="009D0020"/>
    <w:rsid w:val="009D3099"/>
    <w:rsid w:val="009F3591"/>
    <w:rsid w:val="00A00B82"/>
    <w:rsid w:val="00A06670"/>
    <w:rsid w:val="00A0704F"/>
    <w:rsid w:val="00A3000F"/>
    <w:rsid w:val="00A42A45"/>
    <w:rsid w:val="00A45580"/>
    <w:rsid w:val="00A4791C"/>
    <w:rsid w:val="00A47BF8"/>
    <w:rsid w:val="00A635F0"/>
    <w:rsid w:val="00A753C2"/>
    <w:rsid w:val="00A817CB"/>
    <w:rsid w:val="00A831C2"/>
    <w:rsid w:val="00A97EDA"/>
    <w:rsid w:val="00AA0647"/>
    <w:rsid w:val="00AB26B2"/>
    <w:rsid w:val="00AB3DFC"/>
    <w:rsid w:val="00AD4F2F"/>
    <w:rsid w:val="00AD71F2"/>
    <w:rsid w:val="00AE241B"/>
    <w:rsid w:val="00B067AC"/>
    <w:rsid w:val="00B11439"/>
    <w:rsid w:val="00B27DAA"/>
    <w:rsid w:val="00B36FC4"/>
    <w:rsid w:val="00B568EF"/>
    <w:rsid w:val="00B6232E"/>
    <w:rsid w:val="00B629BF"/>
    <w:rsid w:val="00B64AB9"/>
    <w:rsid w:val="00B72A14"/>
    <w:rsid w:val="00B86010"/>
    <w:rsid w:val="00B94D7F"/>
    <w:rsid w:val="00BA1161"/>
    <w:rsid w:val="00BA40A2"/>
    <w:rsid w:val="00BC67EC"/>
    <w:rsid w:val="00BD54A1"/>
    <w:rsid w:val="00BD7DC6"/>
    <w:rsid w:val="00C1294A"/>
    <w:rsid w:val="00C21786"/>
    <w:rsid w:val="00C308A2"/>
    <w:rsid w:val="00C34395"/>
    <w:rsid w:val="00C43DB3"/>
    <w:rsid w:val="00C53A6C"/>
    <w:rsid w:val="00C82BFA"/>
    <w:rsid w:val="00C85D86"/>
    <w:rsid w:val="00C91AC7"/>
    <w:rsid w:val="00C93780"/>
    <w:rsid w:val="00C94EA2"/>
    <w:rsid w:val="00CA60BE"/>
    <w:rsid w:val="00CB329A"/>
    <w:rsid w:val="00CC07EE"/>
    <w:rsid w:val="00CC5881"/>
    <w:rsid w:val="00CE05D7"/>
    <w:rsid w:val="00D05015"/>
    <w:rsid w:val="00D06D06"/>
    <w:rsid w:val="00D22D8B"/>
    <w:rsid w:val="00D23DA3"/>
    <w:rsid w:val="00D37EB8"/>
    <w:rsid w:val="00D425A3"/>
    <w:rsid w:val="00D52220"/>
    <w:rsid w:val="00D643FA"/>
    <w:rsid w:val="00D70C2F"/>
    <w:rsid w:val="00D70D54"/>
    <w:rsid w:val="00D8423B"/>
    <w:rsid w:val="00D872CC"/>
    <w:rsid w:val="00DA13BD"/>
    <w:rsid w:val="00DA7EA5"/>
    <w:rsid w:val="00DD05D7"/>
    <w:rsid w:val="00DD4963"/>
    <w:rsid w:val="00DF0B1F"/>
    <w:rsid w:val="00E00D88"/>
    <w:rsid w:val="00E01F2C"/>
    <w:rsid w:val="00E02A15"/>
    <w:rsid w:val="00E11AC9"/>
    <w:rsid w:val="00E2007F"/>
    <w:rsid w:val="00E23221"/>
    <w:rsid w:val="00E24B88"/>
    <w:rsid w:val="00E25EA6"/>
    <w:rsid w:val="00E5366F"/>
    <w:rsid w:val="00E53EDA"/>
    <w:rsid w:val="00E54402"/>
    <w:rsid w:val="00E55953"/>
    <w:rsid w:val="00E61A7C"/>
    <w:rsid w:val="00E92CD5"/>
    <w:rsid w:val="00E963D6"/>
    <w:rsid w:val="00EA4109"/>
    <w:rsid w:val="00EB02E3"/>
    <w:rsid w:val="00EB24B4"/>
    <w:rsid w:val="00EB5D6A"/>
    <w:rsid w:val="00EB6C04"/>
    <w:rsid w:val="00EC0FB9"/>
    <w:rsid w:val="00ED1906"/>
    <w:rsid w:val="00ED324C"/>
    <w:rsid w:val="00ED38ED"/>
    <w:rsid w:val="00ED5EFC"/>
    <w:rsid w:val="00ED62A0"/>
    <w:rsid w:val="00EE3610"/>
    <w:rsid w:val="00EE63A5"/>
    <w:rsid w:val="00F00DAD"/>
    <w:rsid w:val="00F2240C"/>
    <w:rsid w:val="00F32A73"/>
    <w:rsid w:val="00F46D70"/>
    <w:rsid w:val="00F524DA"/>
    <w:rsid w:val="00F60BDF"/>
    <w:rsid w:val="00F703F1"/>
    <w:rsid w:val="00F75DD0"/>
    <w:rsid w:val="00F82D20"/>
    <w:rsid w:val="00F939B6"/>
    <w:rsid w:val="00F9687C"/>
    <w:rsid w:val="00FA48B0"/>
    <w:rsid w:val="00FD22AB"/>
    <w:rsid w:val="00FF42A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48972"/>
  <w15:docId w15:val="{7DFF0CE3-DEAF-4B02-8829-6B0D06839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lsdException w:name="heading 2" w:uiPriority="0"/>
    <w:lsdException w:name="heading 3" w:uiPriority="0"/>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47B4"/>
    <w:pPr>
      <w:suppressAutoHyphens w:val="0"/>
      <w:jc w:val="both"/>
    </w:pPr>
    <w:rPr>
      <w:sz w:val="21"/>
      <w:szCs w:val="24"/>
      <w:lang w:eastAsia="ar-SA"/>
    </w:rPr>
  </w:style>
  <w:style w:type="paragraph" w:styleId="Nadpis1">
    <w:name w:val="heading 1"/>
    <w:basedOn w:val="Normln"/>
    <w:next w:val="Nadpis2"/>
    <w:link w:val="Nadpis1Char"/>
    <w:qFormat/>
    <w:rsid w:val="00C85328"/>
    <w:pPr>
      <w:tabs>
        <w:tab w:val="left" w:pos="0"/>
      </w:tabs>
      <w:suppressAutoHyphens/>
      <w:spacing w:before="120" w:after="240"/>
      <w:jc w:val="center"/>
      <w:outlineLvl w:val="0"/>
    </w:pPr>
    <w:rPr>
      <w:rFonts w:ascii="Verdana" w:hAnsi="Verdana" w:cs="Verdana"/>
      <w:b/>
      <w:bCs/>
      <w:kern w:val="2"/>
      <w:sz w:val="28"/>
      <w:szCs w:val="28"/>
      <w:lang w:eastAsia="zh-CN"/>
    </w:rPr>
  </w:style>
  <w:style w:type="paragraph" w:styleId="Nadpis2">
    <w:name w:val="heading 2"/>
    <w:basedOn w:val="Normln"/>
    <w:next w:val="Normln"/>
    <w:qFormat/>
    <w:pPr>
      <w:keepNext/>
      <w:numPr>
        <w:ilvl w:val="1"/>
        <w:numId w:val="1"/>
      </w:numPr>
      <w:spacing w:before="240" w:after="60"/>
      <w:textAlignment w:val="baseline"/>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textAlignment w:val="baseline"/>
      <w:outlineLvl w:val="2"/>
    </w:pPr>
    <w:rPr>
      <w:rFonts w:ascii="Arial" w:hAnsi="Arial" w:cs="Arial"/>
      <w:b/>
      <w:bCs/>
      <w:sz w:val="26"/>
      <w:szCs w:val="26"/>
    </w:rPr>
  </w:style>
  <w:style w:type="paragraph" w:styleId="Nadpis4">
    <w:name w:val="heading 4"/>
    <w:basedOn w:val="Normln"/>
    <w:next w:val="Zkladntext1"/>
    <w:link w:val="Nadpis4Char"/>
    <w:qFormat/>
    <w:rsid w:val="00C85328"/>
    <w:pPr>
      <w:tabs>
        <w:tab w:val="left" w:pos="0"/>
      </w:tabs>
      <w:suppressAutoHyphens/>
      <w:spacing w:before="240" w:after="120"/>
      <w:jc w:val="center"/>
      <w:outlineLvl w:val="3"/>
    </w:pPr>
    <w:rPr>
      <w:rFonts w:ascii="Verdana" w:hAnsi="Verdana" w:cs="Verdana"/>
      <w:b/>
      <w:bCs/>
      <w:color w:val="000000"/>
      <w:sz w:val="24"/>
      <w:lang w:eastAsia="zh-CN"/>
    </w:rPr>
  </w:style>
  <w:style w:type="paragraph" w:styleId="Nadpis5">
    <w:name w:val="heading 5"/>
    <w:basedOn w:val="Normln"/>
    <w:next w:val="Zkladntext1"/>
    <w:link w:val="Nadpis5Char"/>
    <w:qFormat/>
    <w:rsid w:val="00C85328"/>
    <w:pPr>
      <w:tabs>
        <w:tab w:val="left" w:pos="0"/>
      </w:tabs>
      <w:suppressAutoHyphens/>
      <w:jc w:val="center"/>
      <w:outlineLvl w:val="4"/>
    </w:pPr>
    <w:rPr>
      <w:rFonts w:ascii="Verdana" w:hAnsi="Verdana" w:cs="Verdana"/>
      <w:b/>
      <w:bCs/>
      <w:color w:val="000000"/>
      <w:sz w:val="36"/>
      <w:szCs w:val="36"/>
      <w:lang w:eastAsia="zh-CN"/>
    </w:rPr>
  </w:style>
  <w:style w:type="paragraph" w:styleId="Nadpis6">
    <w:name w:val="heading 6"/>
    <w:basedOn w:val="Normln"/>
    <w:next w:val="Zkladntext1"/>
    <w:link w:val="Nadpis6Char"/>
    <w:qFormat/>
    <w:rsid w:val="00C85328"/>
    <w:pPr>
      <w:tabs>
        <w:tab w:val="left" w:pos="0"/>
      </w:tabs>
      <w:suppressAutoHyphens/>
      <w:ind w:firstLine="612"/>
      <w:outlineLvl w:val="5"/>
    </w:pPr>
    <w:rPr>
      <w:rFonts w:ascii="Verdana" w:hAnsi="Verdana" w:cs="Verdana"/>
      <w:b/>
      <w:bCs/>
      <w:color w:val="000000"/>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qFormat/>
    <w:rPr>
      <w:sz w:val="21"/>
      <w:szCs w:val="21"/>
    </w:rPr>
  </w:style>
  <w:style w:type="character" w:customStyle="1" w:styleId="WW8Num3z0">
    <w:name w:val="WW8Num3z0"/>
    <w:qFormat/>
    <w:rPr>
      <w:sz w:val="21"/>
      <w:szCs w:val="21"/>
    </w:rPr>
  </w:style>
  <w:style w:type="character" w:customStyle="1" w:styleId="WW8Num4z0">
    <w:name w:val="WW8Num4z0"/>
    <w:qFormat/>
    <w:rPr>
      <w:rFonts w:cs="Times New Roman"/>
    </w:rPr>
  </w:style>
  <w:style w:type="character" w:customStyle="1" w:styleId="WW8Num5z0">
    <w:name w:val="WW8Num5z0"/>
    <w:qFormat/>
    <w:rPr>
      <w:sz w:val="21"/>
      <w:szCs w:val="21"/>
    </w:rPr>
  </w:style>
  <w:style w:type="character" w:customStyle="1" w:styleId="WW8Num5z2">
    <w:name w:val="WW8Num5z2"/>
    <w:qFormat/>
    <w:rPr>
      <w:rFonts w:ascii="Symbol" w:hAnsi="Symbol" w:cs="Symbol"/>
      <w:sz w:val="20"/>
    </w:rPr>
  </w:style>
  <w:style w:type="character" w:customStyle="1" w:styleId="WW8Num6z0">
    <w:name w:val="WW8Num6z0"/>
    <w:qFormat/>
    <w:rPr>
      <w:sz w:val="20"/>
      <w:szCs w:val="20"/>
    </w:rPr>
  </w:style>
  <w:style w:type="character" w:customStyle="1" w:styleId="WW8Num7z0">
    <w:name w:val="WW8Num7z0"/>
    <w:qFormat/>
    <w:rPr>
      <w:sz w:val="21"/>
      <w:szCs w:val="21"/>
    </w:rPr>
  </w:style>
  <w:style w:type="character" w:customStyle="1" w:styleId="WW8Num7z2">
    <w:name w:val="WW8Num7z2"/>
    <w:qFormat/>
    <w:rPr>
      <w:rFonts w:ascii="Symbol" w:hAnsi="Symbol" w:cs="Symbol"/>
      <w:sz w:val="20"/>
    </w:rPr>
  </w:style>
  <w:style w:type="character" w:customStyle="1" w:styleId="WW8Num8z2">
    <w:name w:val="WW8Num8z2"/>
    <w:qFormat/>
    <w:rPr>
      <w:rFonts w:ascii="Symbol" w:hAnsi="Symbol" w:cs="Symbol"/>
      <w:sz w:val="20"/>
    </w:rPr>
  </w:style>
  <w:style w:type="character" w:customStyle="1" w:styleId="WW8Num9z0">
    <w:name w:val="WW8Num9z0"/>
    <w:qFormat/>
    <w:rPr>
      <w:sz w:val="21"/>
      <w:szCs w:val="21"/>
    </w:rPr>
  </w:style>
  <w:style w:type="character" w:customStyle="1" w:styleId="WW8Num10z2">
    <w:name w:val="WW8Num10z2"/>
    <w:qFormat/>
    <w:rPr>
      <w:rFonts w:ascii="Symbol" w:hAnsi="Symbol" w:cs="Symbol"/>
      <w:sz w:val="20"/>
    </w:rPr>
  </w:style>
  <w:style w:type="character" w:customStyle="1" w:styleId="WW8Num11z0">
    <w:name w:val="WW8Num11z0"/>
    <w:qFormat/>
    <w:rPr>
      <w:sz w:val="21"/>
      <w:szCs w:val="21"/>
    </w:rPr>
  </w:style>
  <w:style w:type="character" w:customStyle="1" w:styleId="WW8Num12z2">
    <w:name w:val="WW8Num12z2"/>
    <w:qFormat/>
    <w:rPr>
      <w:rFonts w:ascii="Symbol" w:hAnsi="Symbol" w:cs="Symbol"/>
      <w:sz w:val="20"/>
    </w:rPr>
  </w:style>
  <w:style w:type="character" w:customStyle="1" w:styleId="WW8Num13z0">
    <w:name w:val="WW8Num13z0"/>
    <w:qFormat/>
    <w:rPr>
      <w:sz w:val="21"/>
      <w:szCs w:val="21"/>
    </w:rPr>
  </w:style>
  <w:style w:type="character" w:customStyle="1" w:styleId="WW8Num14z0">
    <w:name w:val="WW8Num14z0"/>
    <w:qFormat/>
    <w:rPr>
      <w:sz w:val="21"/>
      <w:szCs w:val="21"/>
    </w:rPr>
  </w:style>
  <w:style w:type="character" w:customStyle="1" w:styleId="WW8Num15z0">
    <w:name w:val="WW8Num15z0"/>
    <w:qFormat/>
    <w:rPr>
      <w:sz w:val="20"/>
      <w:szCs w:val="20"/>
    </w:rPr>
  </w:style>
  <w:style w:type="character" w:customStyle="1" w:styleId="WW8Num16z0">
    <w:name w:val="WW8Num16z0"/>
    <w:qFormat/>
    <w:rPr>
      <w:rFonts w:cs="Times New Roman"/>
    </w:rPr>
  </w:style>
  <w:style w:type="character" w:customStyle="1" w:styleId="WW8Num17z2">
    <w:name w:val="WW8Num17z2"/>
    <w:qFormat/>
    <w:rPr>
      <w:rFonts w:ascii="Symbol" w:hAnsi="Symbol" w:cs="Symbol"/>
      <w:sz w:val="20"/>
    </w:rPr>
  </w:style>
  <w:style w:type="character" w:customStyle="1" w:styleId="WW8Num18z2">
    <w:name w:val="WW8Num18z2"/>
    <w:qFormat/>
    <w:rPr>
      <w:rFonts w:ascii="Symbol" w:hAnsi="Symbol" w:cs="Symbol"/>
      <w:sz w:val="20"/>
    </w:rPr>
  </w:style>
  <w:style w:type="character" w:customStyle="1" w:styleId="WW8Num19z2">
    <w:name w:val="WW8Num19z2"/>
    <w:qFormat/>
    <w:rPr>
      <w:rFonts w:ascii="Symbol" w:hAnsi="Symbol" w:cs="Symbol"/>
      <w:sz w:val="20"/>
    </w:rPr>
  </w:style>
  <w:style w:type="character" w:customStyle="1" w:styleId="WW8Num20z0">
    <w:name w:val="WW8Num20z0"/>
    <w:qFormat/>
    <w:rPr>
      <w:sz w:val="21"/>
      <w:szCs w:val="21"/>
    </w:rPr>
  </w:style>
  <w:style w:type="character" w:customStyle="1" w:styleId="WW8Num20z2">
    <w:name w:val="WW8Num20z2"/>
    <w:qFormat/>
    <w:rPr>
      <w:rFonts w:ascii="Symbol" w:hAnsi="Symbol" w:cs="Symbol"/>
      <w:sz w:val="20"/>
    </w:rPr>
  </w:style>
  <w:style w:type="character" w:customStyle="1" w:styleId="WW8Num21z2">
    <w:name w:val="WW8Num21z2"/>
    <w:qFormat/>
    <w:rPr>
      <w:rFonts w:ascii="Symbol" w:hAnsi="Symbol" w:cs="Symbol"/>
      <w:sz w:val="20"/>
    </w:rPr>
  </w:style>
  <w:style w:type="character" w:customStyle="1" w:styleId="WW8Num22z2">
    <w:name w:val="WW8Num22z2"/>
    <w:qFormat/>
    <w:rPr>
      <w:rFonts w:ascii="Symbol" w:hAnsi="Symbol" w:cs="Symbol"/>
      <w:sz w:val="20"/>
    </w:rPr>
  </w:style>
  <w:style w:type="character" w:customStyle="1" w:styleId="WW8Num23z0">
    <w:name w:val="WW8Num23z0"/>
    <w:qFormat/>
    <w:rPr>
      <w:rFonts w:cs="Times New Roman"/>
    </w:rPr>
  </w:style>
  <w:style w:type="character" w:customStyle="1" w:styleId="WW8Num24z2">
    <w:name w:val="WW8Num24z2"/>
    <w:qFormat/>
    <w:rPr>
      <w:rFonts w:ascii="Symbol" w:hAnsi="Symbol" w:cs="Symbol"/>
      <w:sz w:val="20"/>
    </w:rPr>
  </w:style>
  <w:style w:type="character" w:customStyle="1" w:styleId="WW8Num25z0">
    <w:name w:val="WW8Num25z0"/>
    <w:qFormat/>
    <w:rPr>
      <w:sz w:val="20"/>
      <w:szCs w:val="20"/>
    </w:rPr>
  </w:style>
  <w:style w:type="character" w:customStyle="1" w:styleId="WW8Num26z0">
    <w:name w:val="WW8Num26z0"/>
    <w:qFormat/>
    <w:rPr>
      <w:sz w:val="20"/>
      <w:szCs w:val="20"/>
    </w:rPr>
  </w:style>
  <w:style w:type="character" w:customStyle="1" w:styleId="WW8Num27z2">
    <w:name w:val="WW8Num27z2"/>
    <w:qFormat/>
    <w:rPr>
      <w:rFonts w:ascii="Symbol" w:hAnsi="Symbol" w:cs="Symbol"/>
      <w:sz w:val="20"/>
    </w:rPr>
  </w:style>
  <w:style w:type="character" w:customStyle="1" w:styleId="WW8Num28z2">
    <w:name w:val="WW8Num28z2"/>
    <w:qFormat/>
    <w:rPr>
      <w:rFonts w:ascii="Symbol" w:hAnsi="Symbol" w:cs="Symbol"/>
      <w:sz w:val="20"/>
    </w:rPr>
  </w:style>
  <w:style w:type="character" w:customStyle="1" w:styleId="WW8Num29z0">
    <w:name w:val="WW8Num29z0"/>
    <w:qFormat/>
    <w:rPr>
      <w:sz w:val="21"/>
      <w:szCs w:val="21"/>
    </w:rPr>
  </w:style>
  <w:style w:type="character" w:customStyle="1" w:styleId="WW8Num30z0">
    <w:name w:val="WW8Num30z0"/>
    <w:qFormat/>
    <w:rPr>
      <w:b/>
      <w:i w:val="0"/>
      <w:color w:val="FF0000"/>
    </w:rPr>
  </w:style>
  <w:style w:type="character" w:customStyle="1" w:styleId="WW8Num31z0">
    <w:name w:val="WW8Num31z0"/>
    <w:qFormat/>
    <w:rPr>
      <w:sz w:val="21"/>
      <w:szCs w:val="21"/>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8Num4z2">
    <w:name w:val="WW8Num4z2"/>
    <w:qFormat/>
    <w:rPr>
      <w:rFonts w:ascii="Symbol" w:hAnsi="Symbol" w:cs="StarSymbol"/>
      <w:sz w:val="18"/>
      <w:szCs w:val="18"/>
    </w:rPr>
  </w:style>
  <w:style w:type="character" w:customStyle="1" w:styleId="WW8Num8z0">
    <w:name w:val="WW8Num8z0"/>
    <w:qFormat/>
    <w:rPr>
      <w:rFonts w:cs="Times New Roman"/>
    </w:rPr>
  </w:style>
  <w:style w:type="character" w:customStyle="1" w:styleId="WW8Num10z0">
    <w:name w:val="WW8Num10z0"/>
    <w:qFormat/>
    <w:rPr>
      <w:sz w:val="21"/>
      <w:szCs w:val="21"/>
    </w:rPr>
  </w:style>
  <w:style w:type="character" w:customStyle="1" w:styleId="WW8Num11z2">
    <w:name w:val="WW8Num11z2"/>
    <w:qFormat/>
    <w:rPr>
      <w:rFonts w:ascii="Symbol" w:hAnsi="Symbol" w:cs="Symbol"/>
      <w:sz w:val="20"/>
    </w:rPr>
  </w:style>
  <w:style w:type="character" w:customStyle="1" w:styleId="WW8Num12z0">
    <w:name w:val="WW8Num12z0"/>
    <w:qFormat/>
    <w:rPr>
      <w:rFonts w:cs="Times New Roman"/>
    </w:rPr>
  </w:style>
  <w:style w:type="character" w:customStyle="1" w:styleId="WW8Num13z2">
    <w:name w:val="WW8Num13z2"/>
    <w:qFormat/>
    <w:rPr>
      <w:rFonts w:ascii="Symbol" w:hAnsi="Symbol" w:cs="Symbol"/>
      <w:sz w:val="20"/>
    </w:rPr>
  </w:style>
  <w:style w:type="character" w:customStyle="1" w:styleId="WW8Num17z0">
    <w:name w:val="WW8Num17z0"/>
    <w:qFormat/>
    <w:rPr>
      <w:sz w:val="20"/>
      <w:szCs w:val="20"/>
    </w:rPr>
  </w:style>
  <w:style w:type="character" w:customStyle="1" w:styleId="WW8Num18z0">
    <w:name w:val="WW8Num18z0"/>
    <w:qFormat/>
    <w:rPr>
      <w:sz w:val="21"/>
      <w:szCs w:val="21"/>
    </w:rPr>
  </w:style>
  <w:style w:type="character" w:customStyle="1" w:styleId="WW8Num19z0">
    <w:name w:val="WW8Num19z0"/>
    <w:qFormat/>
    <w:rPr>
      <w:sz w:val="21"/>
      <w:szCs w:val="21"/>
    </w:rPr>
  </w:style>
  <w:style w:type="character" w:customStyle="1" w:styleId="WW8Num23z2">
    <w:name w:val="WW8Num23z2"/>
    <w:qFormat/>
    <w:rPr>
      <w:rFonts w:ascii="Symbol" w:hAnsi="Symbol" w:cs="Symbol"/>
      <w:sz w:val="20"/>
    </w:rPr>
  </w:style>
  <w:style w:type="character" w:customStyle="1" w:styleId="WW8Num24z0">
    <w:name w:val="WW8Num24z0"/>
    <w:qFormat/>
    <w:rPr>
      <w:sz w:val="20"/>
      <w:szCs w:val="20"/>
    </w:rPr>
  </w:style>
  <w:style w:type="character" w:customStyle="1" w:styleId="WW8Num27z0">
    <w:name w:val="WW8Num27z0"/>
    <w:qFormat/>
    <w:rPr>
      <w:sz w:val="20"/>
      <w:szCs w:val="20"/>
    </w:rPr>
  </w:style>
  <w:style w:type="character" w:customStyle="1" w:styleId="WW8Num28z0">
    <w:name w:val="WW8Num28z0"/>
    <w:qFormat/>
    <w:rPr>
      <w:sz w:val="21"/>
      <w:szCs w:val="21"/>
    </w:rPr>
  </w:style>
  <w:style w:type="character" w:customStyle="1" w:styleId="WW8Num30z2">
    <w:name w:val="WW8Num30z2"/>
    <w:qFormat/>
    <w:rPr>
      <w:rFonts w:ascii="Symbol" w:hAnsi="Symbol" w:cs="Symbol"/>
      <w:sz w:val="20"/>
    </w:rPr>
  </w:style>
  <w:style w:type="character" w:customStyle="1" w:styleId="WW8Num31z2">
    <w:name w:val="WW8Num31z2"/>
    <w:qFormat/>
    <w:rPr>
      <w:rFonts w:ascii="Symbol" w:hAnsi="Symbol" w:cs="Symbol"/>
      <w:sz w:val="20"/>
    </w:rPr>
  </w:style>
  <w:style w:type="character" w:customStyle="1" w:styleId="WW8Num32z2">
    <w:name w:val="WW8Num32z2"/>
    <w:qFormat/>
    <w:rPr>
      <w:rFonts w:ascii="Symbol" w:hAnsi="Symbol" w:cs="Symbol"/>
      <w:sz w:val="20"/>
    </w:rPr>
  </w:style>
  <w:style w:type="character" w:customStyle="1" w:styleId="WW8Num33z0">
    <w:name w:val="WW8Num33z0"/>
    <w:qFormat/>
    <w:rPr>
      <w:sz w:val="20"/>
      <w:szCs w:val="20"/>
    </w:rPr>
  </w:style>
  <w:style w:type="character" w:customStyle="1" w:styleId="WW8Num34z0">
    <w:name w:val="WW8Num34z0"/>
    <w:qFormat/>
    <w:rPr>
      <w:sz w:val="21"/>
      <w:szCs w:val="21"/>
    </w:rPr>
  </w:style>
  <w:style w:type="character" w:customStyle="1" w:styleId="WW8Num35z2">
    <w:name w:val="WW8Num35z2"/>
    <w:qFormat/>
    <w:rPr>
      <w:rFonts w:ascii="Symbol" w:hAnsi="Symbol" w:cs="Symbol"/>
      <w:sz w:val="20"/>
    </w:rPr>
  </w:style>
  <w:style w:type="character" w:customStyle="1" w:styleId="WW8Num36z0">
    <w:name w:val="WW8Num36z0"/>
    <w:qFormat/>
    <w:rPr>
      <w:sz w:val="20"/>
      <w:szCs w:val="20"/>
    </w:rPr>
  </w:style>
  <w:style w:type="character" w:customStyle="1" w:styleId="WW8Num37z0">
    <w:name w:val="WW8Num37z0"/>
    <w:qFormat/>
    <w:rPr>
      <w:sz w:val="20"/>
      <w:szCs w:val="20"/>
    </w:rPr>
  </w:style>
  <w:style w:type="character" w:customStyle="1" w:styleId="WW8Num38z0">
    <w:name w:val="WW8Num38z0"/>
    <w:qFormat/>
    <w:rPr>
      <w:rFonts w:cs="Times New Roman"/>
    </w:rPr>
  </w:style>
  <w:style w:type="character" w:customStyle="1" w:styleId="WW8Num39z0">
    <w:name w:val="WW8Num39z0"/>
    <w:qFormat/>
    <w:rPr>
      <w:sz w:val="20"/>
      <w:szCs w:val="20"/>
    </w:rPr>
  </w:style>
  <w:style w:type="character" w:customStyle="1" w:styleId="WW8Num40z0">
    <w:name w:val="WW8Num40z0"/>
    <w:qFormat/>
    <w:rPr>
      <w:rFonts w:cs="Times New Roman"/>
    </w:rPr>
  </w:style>
  <w:style w:type="character" w:customStyle="1" w:styleId="WW8Num41z0">
    <w:name w:val="WW8Num41z0"/>
    <w:qFormat/>
    <w:rPr>
      <w:sz w:val="21"/>
      <w:szCs w:val="21"/>
    </w:rPr>
  </w:style>
  <w:style w:type="character" w:customStyle="1" w:styleId="WW8Num42z0">
    <w:name w:val="WW8Num42z0"/>
    <w:qFormat/>
    <w:rPr>
      <w:sz w:val="20"/>
      <w:szCs w:val="20"/>
    </w:rPr>
  </w:style>
  <w:style w:type="character" w:customStyle="1" w:styleId="WW8Num43z0">
    <w:name w:val="WW8Num43z0"/>
    <w:qFormat/>
    <w:rPr>
      <w:sz w:val="20"/>
      <w:szCs w:val="20"/>
    </w:rPr>
  </w:style>
  <w:style w:type="character" w:customStyle="1" w:styleId="WW8Num44z0">
    <w:name w:val="WW8Num44z0"/>
    <w:qFormat/>
    <w:rPr>
      <w:sz w:val="21"/>
      <w:szCs w:val="21"/>
    </w:rPr>
  </w:style>
  <w:style w:type="character" w:customStyle="1" w:styleId="WW8Num45z0">
    <w:name w:val="WW8Num45z0"/>
    <w:qFormat/>
    <w:rPr>
      <w:sz w:val="21"/>
      <w:szCs w:val="21"/>
    </w:rPr>
  </w:style>
  <w:style w:type="character" w:customStyle="1" w:styleId="WW8Num46z0">
    <w:name w:val="WW8Num46z0"/>
    <w:qFormat/>
    <w:rPr>
      <w:sz w:val="20"/>
      <w:szCs w:val="20"/>
    </w:rPr>
  </w:style>
  <w:style w:type="character" w:customStyle="1" w:styleId="WW8Num47z2">
    <w:name w:val="WW8Num47z2"/>
    <w:qFormat/>
    <w:rPr>
      <w:rFonts w:ascii="Symbol" w:hAnsi="Symbol" w:cs="Symbol"/>
      <w:sz w:val="20"/>
    </w:rPr>
  </w:style>
  <w:style w:type="character" w:customStyle="1" w:styleId="WW8Num48z2">
    <w:name w:val="WW8Num48z2"/>
    <w:qFormat/>
    <w:rPr>
      <w:rFonts w:ascii="Symbol" w:hAnsi="Symbol" w:cs="Symbol"/>
      <w:sz w:val="20"/>
    </w:rPr>
  </w:style>
  <w:style w:type="character" w:customStyle="1" w:styleId="WW8Num49z0">
    <w:name w:val="WW8Num49z0"/>
    <w:qFormat/>
    <w:rPr>
      <w:sz w:val="20"/>
      <w:szCs w:val="20"/>
    </w:rPr>
  </w:style>
  <w:style w:type="character" w:customStyle="1" w:styleId="WW8Num50z2">
    <w:name w:val="WW8Num50z2"/>
    <w:qFormat/>
    <w:rPr>
      <w:rFonts w:ascii="Symbol" w:hAnsi="Symbol" w:cs="Symbol"/>
      <w:sz w:val="20"/>
    </w:rPr>
  </w:style>
  <w:style w:type="character" w:customStyle="1" w:styleId="WW8Num51z0">
    <w:name w:val="WW8Num51z0"/>
    <w:qFormat/>
    <w:rPr>
      <w:sz w:val="20"/>
      <w:szCs w:val="20"/>
    </w:rPr>
  </w:style>
  <w:style w:type="character" w:customStyle="1" w:styleId="WW8Num53z2">
    <w:name w:val="WW8Num53z2"/>
    <w:qFormat/>
    <w:rPr>
      <w:rFonts w:ascii="Symbol" w:hAnsi="Symbol" w:cs="Symbol"/>
      <w:sz w:val="20"/>
    </w:rPr>
  </w:style>
  <w:style w:type="character" w:customStyle="1" w:styleId="WW8Num54z2">
    <w:name w:val="WW8Num54z2"/>
    <w:qFormat/>
    <w:rPr>
      <w:rFonts w:ascii="Symbol" w:hAnsi="Symbol" w:cs="Symbol"/>
      <w:sz w:val="20"/>
    </w:rPr>
  </w:style>
  <w:style w:type="character" w:customStyle="1" w:styleId="WW8Num55z2">
    <w:name w:val="WW8Num55z2"/>
    <w:qFormat/>
    <w:rPr>
      <w:rFonts w:ascii="Symbol" w:hAnsi="Symbol" w:cs="Symbol"/>
      <w:sz w:val="20"/>
    </w:rPr>
  </w:style>
  <w:style w:type="character" w:customStyle="1" w:styleId="WW8Num56z0">
    <w:name w:val="WW8Num56z0"/>
    <w:qFormat/>
    <w:rPr>
      <w:sz w:val="21"/>
      <w:szCs w:val="21"/>
    </w:rPr>
  </w:style>
  <w:style w:type="character" w:customStyle="1" w:styleId="WW8Num57z2">
    <w:name w:val="WW8Num57z2"/>
    <w:qFormat/>
    <w:rPr>
      <w:rFonts w:ascii="Symbol" w:hAnsi="Symbol" w:cs="Symbol"/>
      <w:sz w:val="20"/>
    </w:rPr>
  </w:style>
  <w:style w:type="character" w:customStyle="1" w:styleId="WW8Num58z0">
    <w:name w:val="WW8Num58z0"/>
    <w:qFormat/>
    <w:rPr>
      <w:sz w:val="20"/>
      <w:szCs w:val="20"/>
    </w:rPr>
  </w:style>
  <w:style w:type="character" w:customStyle="1" w:styleId="WW8Num59z0">
    <w:name w:val="WW8Num59z0"/>
    <w:qFormat/>
    <w:rPr>
      <w:sz w:val="20"/>
      <w:szCs w:val="20"/>
    </w:rPr>
  </w:style>
  <w:style w:type="character" w:customStyle="1" w:styleId="WW8Num60z0">
    <w:name w:val="WW8Num60z0"/>
    <w:qFormat/>
    <w:rPr>
      <w:rFonts w:cs="Times New Roman"/>
    </w:rPr>
  </w:style>
  <w:style w:type="character" w:customStyle="1" w:styleId="WW8Num61z2">
    <w:name w:val="WW8Num61z2"/>
    <w:qFormat/>
    <w:rPr>
      <w:rFonts w:ascii="Symbol" w:hAnsi="Symbol" w:cs="Symbol"/>
      <w:sz w:val="20"/>
    </w:rPr>
  </w:style>
  <w:style w:type="character" w:customStyle="1" w:styleId="WW8Num62z2">
    <w:name w:val="WW8Num62z2"/>
    <w:qFormat/>
    <w:rPr>
      <w:rFonts w:ascii="Symbol" w:hAnsi="Symbol" w:cs="Symbol"/>
      <w:sz w:val="20"/>
    </w:rPr>
  </w:style>
  <w:style w:type="character" w:customStyle="1" w:styleId="WW8Num63z2">
    <w:name w:val="WW8Num63z2"/>
    <w:qFormat/>
    <w:rPr>
      <w:rFonts w:ascii="Symbol" w:hAnsi="Symbol" w:cs="Symbol"/>
      <w:sz w:val="20"/>
    </w:rPr>
  </w:style>
  <w:style w:type="character" w:customStyle="1" w:styleId="WW8Num64z0">
    <w:name w:val="WW8Num64z0"/>
    <w:qFormat/>
    <w:rPr>
      <w:sz w:val="21"/>
      <w:szCs w:val="21"/>
    </w:rPr>
  </w:style>
  <w:style w:type="character" w:customStyle="1" w:styleId="WW8Num64z2">
    <w:name w:val="WW8Num64z2"/>
    <w:qFormat/>
    <w:rPr>
      <w:rFonts w:ascii="Symbol" w:hAnsi="Symbol" w:cs="Symbol"/>
      <w:sz w:val="20"/>
    </w:rPr>
  </w:style>
  <w:style w:type="character" w:customStyle="1" w:styleId="WW8Num65z2">
    <w:name w:val="WW8Num65z2"/>
    <w:qFormat/>
    <w:rPr>
      <w:rFonts w:ascii="Symbol" w:hAnsi="Symbol" w:cs="Symbol"/>
      <w:sz w:val="20"/>
    </w:rPr>
  </w:style>
  <w:style w:type="character" w:customStyle="1" w:styleId="WW8Num66z0">
    <w:name w:val="WW8Num66z0"/>
    <w:qFormat/>
    <w:rPr>
      <w:sz w:val="20"/>
      <w:szCs w:val="20"/>
    </w:rPr>
  </w:style>
  <w:style w:type="character" w:customStyle="1" w:styleId="WW8Num67z0">
    <w:name w:val="WW8Num67z0"/>
    <w:qFormat/>
    <w:rPr>
      <w:sz w:val="20"/>
      <w:szCs w:val="20"/>
    </w:rPr>
  </w:style>
  <w:style w:type="character" w:customStyle="1" w:styleId="WW8Num68z2">
    <w:name w:val="WW8Num68z2"/>
    <w:qFormat/>
    <w:rPr>
      <w:rFonts w:ascii="Symbol" w:hAnsi="Symbol" w:cs="Symbol"/>
      <w:sz w:val="20"/>
    </w:rPr>
  </w:style>
  <w:style w:type="character" w:customStyle="1" w:styleId="WW8Num69z0">
    <w:name w:val="WW8Num69z0"/>
    <w:qFormat/>
    <w:rPr>
      <w:sz w:val="20"/>
      <w:szCs w:val="20"/>
    </w:rPr>
  </w:style>
  <w:style w:type="character" w:customStyle="1" w:styleId="WW8Num70z2">
    <w:name w:val="WW8Num70z2"/>
    <w:qFormat/>
    <w:rPr>
      <w:rFonts w:ascii="Symbol" w:hAnsi="Symbol" w:cs="Symbol"/>
      <w:sz w:val="20"/>
    </w:rPr>
  </w:style>
  <w:style w:type="character" w:customStyle="1" w:styleId="WW8Num71z0">
    <w:name w:val="WW8Num71z0"/>
    <w:qFormat/>
    <w:rPr>
      <w:sz w:val="20"/>
      <w:szCs w:val="20"/>
    </w:rPr>
  </w:style>
  <w:style w:type="character" w:customStyle="1" w:styleId="WW8Num72z2">
    <w:name w:val="WW8Num72z2"/>
    <w:qFormat/>
    <w:rPr>
      <w:rFonts w:ascii="Symbol" w:hAnsi="Symbol" w:cs="Symbol"/>
      <w:sz w:val="20"/>
    </w:rPr>
  </w:style>
  <w:style w:type="character" w:customStyle="1" w:styleId="WW8Num73z0">
    <w:name w:val="WW8Num73z0"/>
    <w:qFormat/>
    <w:rPr>
      <w:sz w:val="20"/>
      <w:szCs w:val="20"/>
    </w:rPr>
  </w:style>
  <w:style w:type="character" w:customStyle="1" w:styleId="WW8Num74z0">
    <w:name w:val="WW8Num74z0"/>
    <w:qFormat/>
    <w:rPr>
      <w:rFonts w:cs="Times New Roman"/>
    </w:rPr>
  </w:style>
  <w:style w:type="character" w:customStyle="1" w:styleId="WW8Num75z2">
    <w:name w:val="WW8Num75z2"/>
    <w:qFormat/>
    <w:rPr>
      <w:rFonts w:ascii="Symbol" w:hAnsi="Symbol" w:cs="Symbol"/>
      <w:sz w:val="20"/>
    </w:rPr>
  </w:style>
  <w:style w:type="character" w:customStyle="1" w:styleId="WW8Num76z0">
    <w:name w:val="WW8Num76z0"/>
    <w:qFormat/>
    <w:rPr>
      <w:sz w:val="21"/>
      <w:szCs w:val="21"/>
    </w:rPr>
  </w:style>
  <w:style w:type="character" w:customStyle="1" w:styleId="WW8Num77z0">
    <w:name w:val="WW8Num77z0"/>
    <w:qFormat/>
    <w:rPr>
      <w:sz w:val="20"/>
      <w:szCs w:val="20"/>
    </w:rPr>
  </w:style>
  <w:style w:type="character" w:customStyle="1" w:styleId="WW8Num78z2">
    <w:name w:val="WW8Num78z2"/>
    <w:qFormat/>
    <w:rPr>
      <w:rFonts w:ascii="Symbol" w:hAnsi="Symbol" w:cs="Symbol"/>
      <w:sz w:val="20"/>
    </w:rPr>
  </w:style>
  <w:style w:type="character" w:customStyle="1" w:styleId="WW8Num79z0">
    <w:name w:val="WW8Num79z0"/>
    <w:qFormat/>
    <w:rPr>
      <w:sz w:val="21"/>
      <w:szCs w:val="21"/>
    </w:rPr>
  </w:style>
  <w:style w:type="character" w:customStyle="1" w:styleId="WW8Num80z0">
    <w:name w:val="WW8Num80z0"/>
    <w:qFormat/>
    <w:rPr>
      <w:sz w:val="21"/>
      <w:szCs w:val="21"/>
    </w:rPr>
  </w:style>
  <w:style w:type="character" w:customStyle="1" w:styleId="WW8Num81z2">
    <w:name w:val="WW8Num81z2"/>
    <w:qFormat/>
    <w:rPr>
      <w:rFonts w:ascii="Symbol" w:hAnsi="Symbol" w:cs="Symbol"/>
      <w:sz w:val="20"/>
    </w:rPr>
  </w:style>
  <w:style w:type="character" w:customStyle="1" w:styleId="WW8Num82z2">
    <w:name w:val="WW8Num82z2"/>
    <w:qFormat/>
    <w:rPr>
      <w:rFonts w:ascii="Symbol" w:hAnsi="Symbol" w:cs="Symbol"/>
      <w:sz w:val="20"/>
    </w:rPr>
  </w:style>
  <w:style w:type="character" w:customStyle="1" w:styleId="WW8Num83z0">
    <w:name w:val="WW8Num83z0"/>
    <w:qFormat/>
    <w:rPr>
      <w:sz w:val="21"/>
      <w:szCs w:val="21"/>
    </w:rPr>
  </w:style>
  <w:style w:type="character" w:customStyle="1" w:styleId="WW8Num84z0">
    <w:name w:val="WW8Num84z0"/>
    <w:qFormat/>
    <w:rPr>
      <w:b/>
      <w:i w:val="0"/>
      <w:color w:val="FF0000"/>
    </w:rPr>
  </w:style>
  <w:style w:type="character" w:customStyle="1" w:styleId="WW8Num84z2">
    <w:name w:val="WW8Num84z2"/>
    <w:qFormat/>
    <w:rPr>
      <w:b w:val="0"/>
      <w:i w:val="0"/>
    </w:rPr>
  </w:style>
  <w:style w:type="character" w:customStyle="1" w:styleId="WW8Num85z0">
    <w:name w:val="WW8Num85z0"/>
    <w:qFormat/>
    <w:rPr>
      <w:sz w:val="20"/>
      <w:szCs w:val="20"/>
    </w:rPr>
  </w:style>
  <w:style w:type="character" w:customStyle="1" w:styleId="WW8Num86z0">
    <w:name w:val="WW8Num86z0"/>
    <w:qFormat/>
    <w:rPr>
      <w:sz w:val="21"/>
      <w:szCs w:val="21"/>
    </w:rPr>
  </w:style>
  <w:style w:type="character" w:customStyle="1" w:styleId="WW8Num87z0">
    <w:name w:val="WW8Num87z0"/>
    <w:qFormat/>
    <w:rPr>
      <w:sz w:val="21"/>
      <w:szCs w:val="21"/>
    </w:rPr>
  </w:style>
  <w:style w:type="character" w:customStyle="1" w:styleId="WW8Num88z0">
    <w:name w:val="WW8Num88z0"/>
    <w:qFormat/>
    <w:rPr>
      <w:sz w:val="20"/>
      <w:szCs w:val="20"/>
    </w:rPr>
  </w:style>
  <w:style w:type="character" w:customStyle="1" w:styleId="WW8Num89z0">
    <w:name w:val="WW8Num89z0"/>
    <w:qFormat/>
    <w:rPr>
      <w:sz w:val="20"/>
      <w:szCs w:val="20"/>
    </w:rPr>
  </w:style>
  <w:style w:type="character" w:customStyle="1" w:styleId="WW8Num90z2">
    <w:name w:val="WW8Num90z2"/>
    <w:qFormat/>
    <w:rPr>
      <w:rFonts w:ascii="Symbol" w:hAnsi="Symbol" w:cs="Symbol"/>
      <w:sz w:val="20"/>
    </w:rPr>
  </w:style>
  <w:style w:type="character" w:customStyle="1" w:styleId="WW8Num91z0">
    <w:name w:val="WW8Num91z0"/>
    <w:qFormat/>
    <w:rPr>
      <w:sz w:val="20"/>
      <w:szCs w:val="20"/>
    </w:rPr>
  </w:style>
  <w:style w:type="character" w:customStyle="1" w:styleId="WW8Num92z0">
    <w:name w:val="WW8Num92z0"/>
    <w:qFormat/>
    <w:rPr>
      <w:sz w:val="20"/>
      <w:szCs w:val="20"/>
    </w:rPr>
  </w:style>
  <w:style w:type="character" w:customStyle="1" w:styleId="WW8Num93z2">
    <w:name w:val="WW8Num93z2"/>
    <w:qFormat/>
    <w:rPr>
      <w:rFonts w:ascii="Symbol" w:hAnsi="Symbol" w:cs="Symbol"/>
      <w:sz w:val="20"/>
    </w:rPr>
  </w:style>
  <w:style w:type="character" w:customStyle="1" w:styleId="WW8Num94z2">
    <w:name w:val="WW8Num94z2"/>
    <w:qFormat/>
    <w:rPr>
      <w:rFonts w:ascii="Symbol" w:hAnsi="Symbol" w:cs="Symbol"/>
      <w:sz w:val="20"/>
    </w:rPr>
  </w:style>
  <w:style w:type="character" w:customStyle="1" w:styleId="WW8Num95z0">
    <w:name w:val="WW8Num95z0"/>
    <w:qFormat/>
    <w:rPr>
      <w:sz w:val="20"/>
      <w:szCs w:val="20"/>
    </w:rPr>
  </w:style>
  <w:style w:type="character" w:customStyle="1" w:styleId="Standardnpsmoodstavce1">
    <w:name w:val="Standardní písmo odstavce1"/>
    <w:qFormat/>
  </w:style>
  <w:style w:type="character" w:styleId="slostrnky">
    <w:name w:val="page number"/>
    <w:basedOn w:val="Standardnpsmoodstavce1"/>
    <w:qFormat/>
  </w:style>
  <w:style w:type="character" w:styleId="Hypertextovodkaz">
    <w:name w:val="Hyperlink"/>
    <w:uiPriority w:val="99"/>
    <w:rPr>
      <w:color w:val="0000FF"/>
      <w:u w:val="single"/>
    </w:rPr>
  </w:style>
  <w:style w:type="character" w:customStyle="1" w:styleId="Styl11bTunTmavmodr">
    <w:name w:val="Styl 11 b. Tučné Tmavě modrá"/>
    <w:qFormat/>
    <w:rPr>
      <w:b/>
      <w:bCs/>
      <w:color w:val="000080"/>
      <w:sz w:val="22"/>
      <w:szCs w:val="22"/>
    </w:rPr>
  </w:style>
  <w:style w:type="character" w:styleId="Odkaznakoment">
    <w:name w:val="annotation reference"/>
    <w:unhideWhenUsed/>
    <w:qFormat/>
    <w:rsid w:val="003563C6"/>
    <w:rPr>
      <w:sz w:val="16"/>
      <w:szCs w:val="16"/>
    </w:rPr>
  </w:style>
  <w:style w:type="character" w:customStyle="1" w:styleId="UsnesensynoduChar">
    <w:name w:val="Usnesení synodu Char"/>
    <w:link w:val="Usnesensynodu"/>
    <w:qFormat/>
    <w:rsid w:val="002C24B1"/>
    <w:rPr>
      <w:b/>
      <w:bCs/>
      <w:sz w:val="21"/>
      <w:szCs w:val="21"/>
      <w:lang w:eastAsia="ar-SA"/>
    </w:rPr>
  </w:style>
  <w:style w:type="character" w:customStyle="1" w:styleId="TextkomenteChar">
    <w:name w:val="Text komentáře Char"/>
    <w:link w:val="Textkomente"/>
    <w:uiPriority w:val="99"/>
    <w:qFormat/>
    <w:rsid w:val="003563C6"/>
    <w:rPr>
      <w:lang w:eastAsia="ar-SA"/>
    </w:rPr>
  </w:style>
  <w:style w:type="character" w:customStyle="1" w:styleId="PedmtkomenteChar">
    <w:name w:val="Předmět komentáře Char"/>
    <w:link w:val="Pedmtkomente"/>
    <w:uiPriority w:val="99"/>
    <w:semiHidden/>
    <w:qFormat/>
    <w:rsid w:val="003563C6"/>
    <w:rPr>
      <w:b/>
      <w:bCs/>
      <w:lang w:eastAsia="ar-SA"/>
    </w:rPr>
  </w:style>
  <w:style w:type="character" w:styleId="Sledovanodkaz">
    <w:name w:val="FollowedHyperlink"/>
    <w:uiPriority w:val="99"/>
    <w:semiHidden/>
    <w:unhideWhenUsed/>
    <w:rsid w:val="00157D9B"/>
    <w:rPr>
      <w:color w:val="800080"/>
      <w:u w:val="single"/>
    </w:rPr>
  </w:style>
  <w:style w:type="character" w:customStyle="1" w:styleId="Nadpis1Char">
    <w:name w:val="Nadpis 1 Char"/>
    <w:link w:val="Nadpis1"/>
    <w:qFormat/>
    <w:rsid w:val="00C85328"/>
    <w:rPr>
      <w:rFonts w:ascii="Verdana" w:hAnsi="Verdana" w:cs="Verdana"/>
      <w:b/>
      <w:bCs/>
      <w:kern w:val="2"/>
      <w:sz w:val="28"/>
      <w:szCs w:val="28"/>
      <w:lang w:eastAsia="zh-CN"/>
    </w:rPr>
  </w:style>
  <w:style w:type="character" w:customStyle="1" w:styleId="Nadpis4Char">
    <w:name w:val="Nadpis 4 Char"/>
    <w:link w:val="Nadpis4"/>
    <w:qFormat/>
    <w:rsid w:val="00C85328"/>
    <w:rPr>
      <w:rFonts w:ascii="Verdana" w:hAnsi="Verdana" w:cs="Verdana"/>
      <w:b/>
      <w:bCs/>
      <w:color w:val="000000"/>
      <w:sz w:val="24"/>
      <w:szCs w:val="24"/>
      <w:lang w:eastAsia="zh-CN"/>
    </w:rPr>
  </w:style>
  <w:style w:type="character" w:customStyle="1" w:styleId="Nadpis5Char">
    <w:name w:val="Nadpis 5 Char"/>
    <w:link w:val="Nadpis5"/>
    <w:qFormat/>
    <w:rsid w:val="00C85328"/>
    <w:rPr>
      <w:rFonts w:ascii="Verdana" w:hAnsi="Verdana" w:cs="Verdana"/>
      <w:b/>
      <w:bCs/>
      <w:color w:val="000000"/>
      <w:sz w:val="36"/>
      <w:szCs w:val="36"/>
      <w:lang w:eastAsia="zh-CN"/>
    </w:rPr>
  </w:style>
  <w:style w:type="character" w:customStyle="1" w:styleId="Nadpis6Char">
    <w:name w:val="Nadpis 6 Char"/>
    <w:link w:val="Nadpis6"/>
    <w:qFormat/>
    <w:rsid w:val="00C85328"/>
    <w:rPr>
      <w:rFonts w:ascii="Verdana" w:hAnsi="Verdana" w:cs="Verdana"/>
      <w:b/>
      <w:bCs/>
      <w:color w:val="000000"/>
      <w:sz w:val="24"/>
      <w:szCs w:val="24"/>
      <w:lang w:eastAsia="zh-CN"/>
    </w:rPr>
  </w:style>
  <w:style w:type="character" w:customStyle="1" w:styleId="ZkladntextChar">
    <w:name w:val="Základní text Char"/>
    <w:link w:val="Zkladntext1"/>
    <w:qFormat/>
    <w:rsid w:val="004D2681"/>
    <w:rPr>
      <w:lang w:eastAsia="ar-SA"/>
    </w:rPr>
  </w:style>
  <w:style w:type="character" w:customStyle="1" w:styleId="Zkladntextodsazen2Char">
    <w:name w:val="Základní text odsazený 2 Char"/>
    <w:link w:val="Zkladntextodsazen2"/>
    <w:uiPriority w:val="99"/>
    <w:semiHidden/>
    <w:qFormat/>
    <w:rsid w:val="003E0774"/>
    <w:rPr>
      <w:sz w:val="21"/>
      <w:szCs w:val="24"/>
      <w:lang w:eastAsia="ar-SA"/>
    </w:rPr>
  </w:style>
  <w:style w:type="character" w:customStyle="1" w:styleId="OdstavecChar">
    <w:name w:val="Odstavec Char"/>
    <w:link w:val="Odstavec"/>
    <w:qFormat/>
    <w:rsid w:val="00F64E30"/>
    <w:rPr>
      <w:sz w:val="21"/>
      <w:szCs w:val="21"/>
      <w:lang w:eastAsia="ar-SA"/>
    </w:rPr>
  </w:style>
  <w:style w:type="character" w:customStyle="1" w:styleId="OdstavecseseznamemChar">
    <w:name w:val="Odstavec se seznamem Char"/>
    <w:basedOn w:val="Standardnpsmoodstavce"/>
    <w:link w:val="Odstavecseseznamem"/>
    <w:uiPriority w:val="34"/>
    <w:qFormat/>
    <w:rsid w:val="00AA72AA"/>
    <w:rPr>
      <w:sz w:val="21"/>
      <w:szCs w:val="24"/>
      <w:lang w:eastAsia="zh-CN"/>
    </w:rPr>
  </w:style>
  <w:style w:type="character" w:customStyle="1" w:styleId="NormlnslovanChar">
    <w:name w:val="Normální číslovaný Char"/>
    <w:basedOn w:val="OdstavecseseznamemChar"/>
    <w:link w:val="Normlnslovan"/>
    <w:qFormat/>
    <w:rsid w:val="00A64476"/>
    <w:rPr>
      <w:sz w:val="21"/>
      <w:szCs w:val="21"/>
      <w:lang w:eastAsia="zh-CN"/>
    </w:rPr>
  </w:style>
  <w:style w:type="character" w:customStyle="1" w:styleId="OddlusnesenChar">
    <w:name w:val="Oddíl usnesení Char"/>
    <w:basedOn w:val="Standardnpsmoodstavce"/>
    <w:link w:val="Oddlusnesen"/>
    <w:qFormat/>
    <w:rsid w:val="00C17041"/>
    <w:rPr>
      <w:b/>
      <w:caps/>
      <w:sz w:val="24"/>
      <w:szCs w:val="21"/>
      <w:lang w:eastAsia="ar-SA"/>
    </w:rPr>
  </w:style>
  <w:style w:type="character" w:customStyle="1" w:styleId="lnekduChar">
    <w:name w:val="Článek řádu Char"/>
    <w:basedOn w:val="Standardnpsmoodstavce"/>
    <w:link w:val="lnekdu"/>
    <w:qFormat/>
    <w:rsid w:val="00280C1C"/>
    <w:rPr>
      <w:b/>
      <w:sz w:val="21"/>
      <w:szCs w:val="21"/>
      <w:lang w:eastAsia="ar-SA"/>
    </w:rPr>
  </w:style>
  <w:style w:type="character" w:customStyle="1" w:styleId="CZRodstavecChar">
    <w:name w:val="CZR odstavec Char"/>
    <w:basedOn w:val="NormlnslovanChar"/>
    <w:link w:val="CZRodstavec"/>
    <w:qFormat/>
    <w:rsid w:val="002B72CB"/>
    <w:rPr>
      <w:sz w:val="21"/>
      <w:szCs w:val="21"/>
      <w:lang w:eastAsia="zh-CN"/>
    </w:rPr>
  </w:style>
  <w:style w:type="character" w:styleId="Nevyeenzmnka">
    <w:name w:val="Unresolved Mention"/>
    <w:basedOn w:val="Standardnpsmoodstavce"/>
    <w:uiPriority w:val="99"/>
    <w:semiHidden/>
    <w:unhideWhenUsed/>
    <w:qFormat/>
    <w:rsid w:val="008816B5"/>
    <w:rPr>
      <w:color w:val="605E5C"/>
      <w:shd w:val="clear" w:color="auto" w:fill="E1DFDD"/>
    </w:rPr>
  </w:style>
  <w:style w:type="character" w:customStyle="1" w:styleId="dnadpisChar">
    <w:name w:val="Řád nadpis Char"/>
    <w:basedOn w:val="Standardnpsmoodstavce"/>
    <w:link w:val="dnadpis"/>
    <w:qFormat/>
    <w:rsid w:val="0032762C"/>
    <w:rPr>
      <w:b/>
      <w:sz w:val="21"/>
      <w:szCs w:val="24"/>
      <w:lang w:eastAsia="ar-SA"/>
    </w:rPr>
  </w:style>
  <w:style w:type="character" w:customStyle="1" w:styleId="FunkceChar">
    <w:name w:val="Funkce Char"/>
    <w:basedOn w:val="Standardnpsmoodstavce"/>
    <w:link w:val="Funkce"/>
    <w:qFormat/>
    <w:rsid w:val="00242870"/>
    <w:rPr>
      <w:rFonts w:asciiTheme="minorHAnsi" w:eastAsiaTheme="minorHAnsi" w:hAnsiTheme="minorHAnsi" w:cstheme="minorBidi"/>
      <w:sz w:val="24"/>
      <w:szCs w:val="22"/>
      <w:lang w:eastAsia="en-US"/>
    </w:rPr>
  </w:style>
  <w:style w:type="character" w:customStyle="1" w:styleId="Symbolyproslovn">
    <w:name w:val="Symboly pro číslování"/>
    <w:qFormat/>
    <w:rPr>
      <w:b w:val="0"/>
      <w:bCs w:val="0"/>
    </w:rPr>
  </w:style>
  <w:style w:type="character" w:customStyle="1" w:styleId="Odrky">
    <w:name w:val="Odrážky"/>
    <w:qFormat/>
    <w:rPr>
      <w:rFonts w:ascii="OpenSymbol" w:eastAsia="OpenSymbol" w:hAnsi="OpenSymbol" w:cs="OpenSymbol"/>
    </w:rPr>
  </w:style>
  <w:style w:type="paragraph" w:customStyle="1" w:styleId="Nadpis">
    <w:name w:val="Nadpis"/>
    <w:basedOn w:val="Normln"/>
    <w:next w:val="Zkladntext1"/>
    <w:qFormat/>
    <w:pPr>
      <w:keepNext/>
      <w:spacing w:before="240" w:after="120"/>
    </w:pPr>
    <w:rPr>
      <w:rFonts w:ascii="Arial" w:eastAsia="SimSun" w:hAnsi="Arial" w:cs="Tahoma"/>
      <w:sz w:val="28"/>
      <w:szCs w:val="28"/>
    </w:rPr>
  </w:style>
  <w:style w:type="paragraph" w:styleId="Zkladntext">
    <w:name w:val="Body Text"/>
    <w:basedOn w:val="Normln"/>
    <w:pPr>
      <w:spacing w:after="140" w:line="276" w:lineRule="auto"/>
    </w:pPr>
  </w:style>
  <w:style w:type="paragraph" w:styleId="Seznam">
    <w:name w:val="List"/>
    <w:basedOn w:val="Zkladntext1"/>
    <w:rPr>
      <w:rFonts w:ascii="Arial" w:hAnsi="Arial" w:cs="Tahoma"/>
    </w:rPr>
  </w:style>
  <w:style w:type="paragraph" w:styleId="Titulek">
    <w:name w:val="caption"/>
    <w:basedOn w:val="Normln"/>
    <w:qFormat/>
    <w:pPr>
      <w:suppressLineNumbers/>
      <w:spacing w:before="120" w:after="120"/>
    </w:pPr>
    <w:rPr>
      <w:rFonts w:cs="FreeSans"/>
      <w:i/>
      <w:iCs/>
      <w:sz w:val="24"/>
    </w:rPr>
  </w:style>
  <w:style w:type="paragraph" w:customStyle="1" w:styleId="Rejstk">
    <w:name w:val="Rejstřík"/>
    <w:basedOn w:val="Normln"/>
    <w:qFormat/>
    <w:pPr>
      <w:suppressLineNumbers/>
    </w:pPr>
    <w:rPr>
      <w:rFonts w:ascii="Arial" w:hAnsi="Arial" w:cs="Tahoma"/>
    </w:rPr>
  </w:style>
  <w:style w:type="paragraph" w:customStyle="1" w:styleId="Zkladntext1">
    <w:name w:val="Základní text1"/>
    <w:basedOn w:val="Normln"/>
    <w:link w:val="ZkladntextChar"/>
    <w:qFormat/>
    <w:rsid w:val="00264AA5"/>
    <w:pPr>
      <w:tabs>
        <w:tab w:val="left" w:pos="708"/>
      </w:tabs>
      <w:suppressAutoHyphens/>
      <w:spacing w:after="120" w:line="276" w:lineRule="auto"/>
    </w:pPr>
    <w:rPr>
      <w:sz w:val="24"/>
      <w:lang w:eastAsia="cs-CZ"/>
    </w:rPr>
  </w:style>
  <w:style w:type="paragraph" w:customStyle="1" w:styleId="Titulek1">
    <w:name w:val="Titulek1"/>
    <w:basedOn w:val="Normln"/>
    <w:qFormat/>
    <w:pPr>
      <w:suppressLineNumbers/>
      <w:spacing w:before="120" w:after="120"/>
    </w:pPr>
    <w:rPr>
      <w:rFonts w:ascii="Arial" w:hAnsi="Arial" w:cs="Tahoma"/>
      <w:i/>
      <w:iCs/>
      <w:sz w:val="24"/>
    </w:rPr>
  </w:style>
  <w:style w:type="paragraph" w:customStyle="1" w:styleId="Zhlavazpat">
    <w:name w:val="Záhlaví a zápatí"/>
    <w:basedOn w:val="Normln"/>
    <w:qFormat/>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Textbubliny">
    <w:name w:val="Balloon Text"/>
    <w:basedOn w:val="Normln"/>
    <w:qFormat/>
    <w:rPr>
      <w:rFonts w:ascii="Tahoma" w:hAnsi="Tahoma" w:cs="Tahoma"/>
      <w:sz w:val="16"/>
      <w:szCs w:val="16"/>
    </w:rPr>
  </w:style>
  <w:style w:type="paragraph" w:styleId="Zkladntextodsazen">
    <w:name w:val="Body Text Indent"/>
    <w:basedOn w:val="Normln"/>
    <w:pPr>
      <w:spacing w:after="120"/>
      <w:ind w:left="283"/>
    </w:pPr>
  </w:style>
  <w:style w:type="paragraph" w:customStyle="1" w:styleId="Zkladntextodsazen31">
    <w:name w:val="Základní text odsazený 31"/>
    <w:basedOn w:val="Normln"/>
    <w:qFormat/>
    <w:pPr>
      <w:spacing w:after="120"/>
      <w:ind w:left="283"/>
      <w:textAlignment w:val="baseline"/>
    </w:pPr>
    <w:rPr>
      <w:sz w:val="16"/>
      <w:szCs w:val="16"/>
    </w:rPr>
  </w:style>
  <w:style w:type="paragraph" w:customStyle="1" w:styleId="TEXTcislovan">
    <w:name w:val="TEXT cislovaný"/>
    <w:basedOn w:val="Normln"/>
    <w:qFormat/>
    <w:pPr>
      <w:tabs>
        <w:tab w:val="left" w:pos="709"/>
      </w:tabs>
    </w:pPr>
  </w:style>
  <w:style w:type="paragraph" w:customStyle="1" w:styleId="Vchozodsazen">
    <w:name w:val="Výchozí odsazený"/>
    <w:basedOn w:val="Normln"/>
    <w:qFormat/>
    <w:pPr>
      <w:suppressAutoHyphens/>
      <w:ind w:left="1417" w:hanging="1417"/>
    </w:pPr>
    <w:rPr>
      <w:sz w:val="20"/>
      <w:szCs w:val="20"/>
    </w:rPr>
  </w:style>
  <w:style w:type="paragraph" w:customStyle="1" w:styleId="Zkladnodstavec">
    <w:name w:val="[Základní odstavec]"/>
    <w:basedOn w:val="Normln"/>
    <w:qFormat/>
    <w:pPr>
      <w:spacing w:line="288" w:lineRule="auto"/>
      <w:textAlignment w:val="center"/>
    </w:pPr>
    <w:rPr>
      <w:color w:val="000000"/>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paragraph" w:customStyle="1" w:styleId="Usnesensynodu">
    <w:name w:val="Usnesení synodu"/>
    <w:next w:val="Normln"/>
    <w:link w:val="UsnesensynoduChar"/>
    <w:qFormat/>
    <w:rsid w:val="002C24B1"/>
    <w:pPr>
      <w:keepNext/>
      <w:numPr>
        <w:numId w:val="2"/>
      </w:numPr>
      <w:spacing w:before="240"/>
      <w:jc w:val="both"/>
    </w:pPr>
    <w:rPr>
      <w:b/>
      <w:bCs/>
      <w:sz w:val="21"/>
      <w:szCs w:val="21"/>
      <w:lang w:eastAsia="ar-SA"/>
    </w:rPr>
  </w:style>
  <w:style w:type="paragraph" w:styleId="Textkomente">
    <w:name w:val="annotation text"/>
    <w:basedOn w:val="Normln"/>
    <w:link w:val="TextkomenteChar"/>
    <w:uiPriority w:val="99"/>
    <w:unhideWhenUsed/>
    <w:qFormat/>
    <w:rsid w:val="003563C6"/>
    <w:rPr>
      <w:sz w:val="20"/>
      <w:szCs w:val="20"/>
    </w:rPr>
  </w:style>
  <w:style w:type="paragraph" w:styleId="Pedmtkomente">
    <w:name w:val="annotation subject"/>
    <w:basedOn w:val="Textkomente"/>
    <w:next w:val="Textkomente"/>
    <w:link w:val="PedmtkomenteChar"/>
    <w:uiPriority w:val="99"/>
    <w:semiHidden/>
    <w:unhideWhenUsed/>
    <w:qFormat/>
    <w:rsid w:val="003563C6"/>
    <w:rPr>
      <w:b/>
      <w:bCs/>
    </w:rPr>
  </w:style>
  <w:style w:type="paragraph" w:customStyle="1" w:styleId="Standard">
    <w:name w:val="Standard"/>
    <w:qFormat/>
    <w:rsid w:val="00DF55C9"/>
    <w:pPr>
      <w:jc w:val="both"/>
      <w:textAlignment w:val="baseline"/>
    </w:pPr>
    <w:rPr>
      <w:kern w:val="2"/>
      <w:sz w:val="24"/>
      <w:szCs w:val="24"/>
    </w:rPr>
  </w:style>
  <w:style w:type="paragraph" w:styleId="Odstavecseseznamem">
    <w:name w:val="List Paragraph"/>
    <w:basedOn w:val="Normln"/>
    <w:link w:val="OdstavecseseznamemChar"/>
    <w:uiPriority w:val="34"/>
    <w:qFormat/>
    <w:rsid w:val="00AA72AA"/>
    <w:pPr>
      <w:suppressAutoHyphens/>
      <w:ind w:left="720"/>
      <w:contextualSpacing/>
    </w:pPr>
    <w:rPr>
      <w:lang w:eastAsia="zh-CN"/>
    </w:rPr>
  </w:style>
  <w:style w:type="paragraph" w:styleId="Zkladntextodsazen2">
    <w:name w:val="Body Text Indent 2"/>
    <w:basedOn w:val="Normln"/>
    <w:link w:val="Zkladntextodsazen2Char"/>
    <w:uiPriority w:val="99"/>
    <w:semiHidden/>
    <w:unhideWhenUsed/>
    <w:qFormat/>
    <w:rsid w:val="003E0774"/>
    <w:pPr>
      <w:spacing w:after="120" w:line="480" w:lineRule="auto"/>
      <w:ind w:left="283"/>
    </w:pPr>
  </w:style>
  <w:style w:type="paragraph" w:customStyle="1" w:styleId="Odstavec">
    <w:name w:val="Odstavec"/>
    <w:basedOn w:val="Normln"/>
    <w:link w:val="OdstavecChar"/>
    <w:qFormat/>
    <w:rsid w:val="00F64E30"/>
    <w:pPr>
      <w:ind w:left="720" w:hanging="363"/>
    </w:pPr>
    <w:rPr>
      <w:szCs w:val="21"/>
    </w:rPr>
  </w:style>
  <w:style w:type="paragraph" w:styleId="Seznamsodrkami3">
    <w:name w:val="List Bullet 3"/>
    <w:basedOn w:val="Normln"/>
    <w:uiPriority w:val="99"/>
    <w:semiHidden/>
    <w:unhideWhenUsed/>
    <w:qFormat/>
    <w:rsid w:val="00492ABE"/>
    <w:pPr>
      <w:ind w:left="566" w:hanging="283"/>
      <w:contextualSpacing/>
    </w:pPr>
  </w:style>
  <w:style w:type="paragraph" w:customStyle="1" w:styleId="Normlnslovan">
    <w:name w:val="Normální číslovaný"/>
    <w:basedOn w:val="Odstavecseseznamem"/>
    <w:link w:val="NormlnslovanChar"/>
    <w:qFormat/>
    <w:rsid w:val="00A64476"/>
    <w:pPr>
      <w:numPr>
        <w:numId w:val="5"/>
      </w:numPr>
    </w:pPr>
    <w:rPr>
      <w:szCs w:val="21"/>
    </w:rPr>
  </w:style>
  <w:style w:type="paragraph" w:customStyle="1" w:styleId="Default">
    <w:name w:val="Default"/>
    <w:qFormat/>
    <w:rsid w:val="00E8544C"/>
    <w:rPr>
      <w:color w:val="000000"/>
      <w:sz w:val="24"/>
      <w:szCs w:val="24"/>
      <w:lang w:eastAsia="en-US"/>
    </w:rPr>
  </w:style>
  <w:style w:type="paragraph" w:customStyle="1" w:styleId="Seznamsodrkami41">
    <w:name w:val="Seznam s odrážkami 41"/>
    <w:basedOn w:val="Seznam"/>
    <w:qFormat/>
    <w:rsid w:val="00185988"/>
    <w:pPr>
      <w:tabs>
        <w:tab w:val="clear" w:pos="708"/>
        <w:tab w:val="left" w:pos="717"/>
      </w:tabs>
      <w:spacing w:after="0"/>
      <w:ind w:left="717" w:hanging="357"/>
    </w:pPr>
    <w:rPr>
      <w:rFonts w:ascii="Minion Pro" w:eastAsia="Arial Unicode MS" w:hAnsi="Minion Pro" w:cs="SBL Hebrew"/>
      <w:kern w:val="2"/>
      <w:lang w:eastAsia="he-IL" w:bidi="he-IL"/>
    </w:rPr>
  </w:style>
  <w:style w:type="paragraph" w:styleId="Normlnweb">
    <w:name w:val="Normal (Web)"/>
    <w:basedOn w:val="Normln"/>
    <w:unhideWhenUsed/>
    <w:qFormat/>
    <w:rsid w:val="00E146B2"/>
    <w:pPr>
      <w:spacing w:after="150"/>
    </w:pPr>
    <w:rPr>
      <w:sz w:val="24"/>
      <w:lang w:eastAsia="cs-CZ"/>
    </w:rPr>
  </w:style>
  <w:style w:type="paragraph" w:customStyle="1" w:styleId="Oddlusnesen">
    <w:name w:val="Oddíl usnesení"/>
    <w:basedOn w:val="Normln"/>
    <w:link w:val="OddlusnesenChar"/>
    <w:qFormat/>
    <w:rsid w:val="00C17041"/>
    <w:pPr>
      <w:numPr>
        <w:numId w:val="4"/>
      </w:numPr>
      <w:spacing w:before="720" w:after="120"/>
      <w:jc w:val="center"/>
    </w:pPr>
    <w:rPr>
      <w:b/>
      <w:caps/>
      <w:sz w:val="24"/>
      <w:szCs w:val="21"/>
    </w:rPr>
  </w:style>
  <w:style w:type="paragraph" w:customStyle="1" w:styleId="Nvrh">
    <w:name w:val="Návrh"/>
    <w:basedOn w:val="Normln"/>
    <w:qFormat/>
    <w:rsid w:val="00255839"/>
    <w:pPr>
      <w:tabs>
        <w:tab w:val="right" w:pos="9072"/>
      </w:tabs>
      <w:suppressAutoHyphens/>
      <w:spacing w:after="60"/>
      <w:ind w:left="426"/>
    </w:pPr>
    <w:rPr>
      <w:bCs/>
      <w:sz w:val="22"/>
      <w:szCs w:val="22"/>
      <w:lang w:eastAsia="cs-CZ"/>
    </w:rPr>
  </w:style>
  <w:style w:type="paragraph" w:customStyle="1" w:styleId="lnekdu">
    <w:name w:val="Článek řádu"/>
    <w:basedOn w:val="Normln"/>
    <w:next w:val="Odstavec"/>
    <w:link w:val="lnekduChar"/>
    <w:qFormat/>
    <w:rsid w:val="00280C1C"/>
    <w:pPr>
      <w:suppressAutoHyphens/>
      <w:spacing w:before="60"/>
    </w:pPr>
    <w:rPr>
      <w:b/>
      <w:szCs w:val="21"/>
    </w:rPr>
  </w:style>
  <w:style w:type="paragraph" w:customStyle="1" w:styleId="Zkladntext22">
    <w:name w:val="Základní text 22"/>
    <w:basedOn w:val="Normln"/>
    <w:qFormat/>
    <w:rsid w:val="00F62585"/>
    <w:pPr>
      <w:ind w:left="284" w:hanging="284"/>
      <w:jc w:val="left"/>
      <w:textAlignment w:val="baseline"/>
    </w:pPr>
    <w:rPr>
      <w:sz w:val="22"/>
      <w:szCs w:val="20"/>
      <w:lang w:eastAsia="cs-CZ"/>
    </w:rPr>
  </w:style>
  <w:style w:type="paragraph" w:customStyle="1" w:styleId="Stanoviskokomise">
    <w:name w:val="Stanovisko komise"/>
    <w:basedOn w:val="Normln"/>
    <w:qFormat/>
    <w:rsid w:val="005C0FCB"/>
    <w:pPr>
      <w:spacing w:line="100" w:lineRule="atLeast"/>
      <w:ind w:left="567" w:hanging="567"/>
      <w:jc w:val="left"/>
    </w:pPr>
    <w:rPr>
      <w:iCs/>
      <w:sz w:val="22"/>
      <w:szCs w:val="22"/>
      <w:lang w:eastAsia="cs-CZ"/>
    </w:rPr>
  </w:style>
  <w:style w:type="paragraph" w:customStyle="1" w:styleId="CZRodstavec">
    <w:name w:val="CZR odstavec"/>
    <w:basedOn w:val="Normlnslovan"/>
    <w:link w:val="CZRodstavecChar"/>
    <w:qFormat/>
    <w:rsid w:val="002B72CB"/>
    <w:pPr>
      <w:numPr>
        <w:numId w:val="0"/>
      </w:numPr>
      <w:ind w:left="709" w:hanging="349"/>
    </w:pPr>
  </w:style>
  <w:style w:type="paragraph" w:styleId="Bezmezer">
    <w:name w:val="No Spacing"/>
    <w:uiPriority w:val="1"/>
    <w:qFormat/>
    <w:rsid w:val="00D47CBE"/>
    <w:rPr>
      <w:rFonts w:asciiTheme="minorHAnsi" w:eastAsiaTheme="minorHAnsi" w:hAnsiTheme="minorHAnsi" w:cstheme="minorBidi"/>
      <w:sz w:val="22"/>
      <w:szCs w:val="22"/>
      <w:lang w:eastAsia="en-US"/>
    </w:rPr>
  </w:style>
  <w:style w:type="paragraph" w:styleId="Revize">
    <w:name w:val="Revision"/>
    <w:uiPriority w:val="99"/>
    <w:semiHidden/>
    <w:qFormat/>
    <w:rsid w:val="00C150B3"/>
    <w:rPr>
      <w:sz w:val="21"/>
      <w:szCs w:val="24"/>
      <w:lang w:eastAsia="ar-SA"/>
    </w:rPr>
  </w:style>
  <w:style w:type="paragraph" w:customStyle="1" w:styleId="dnadpis">
    <w:name w:val="Řád nadpis"/>
    <w:basedOn w:val="Normln"/>
    <w:next w:val="Normln"/>
    <w:link w:val="dnadpisChar"/>
    <w:qFormat/>
    <w:rsid w:val="0032762C"/>
    <w:pPr>
      <w:spacing w:before="120"/>
    </w:pPr>
    <w:rPr>
      <w:b/>
    </w:rPr>
  </w:style>
  <w:style w:type="paragraph" w:customStyle="1" w:styleId="Funkce">
    <w:name w:val="Funkce"/>
    <w:basedOn w:val="Normln"/>
    <w:link w:val="FunkceChar"/>
    <w:qFormat/>
    <w:rsid w:val="00242870"/>
    <w:pPr>
      <w:spacing w:after="160" w:line="288" w:lineRule="auto"/>
      <w:ind w:left="213"/>
      <w:jc w:val="right"/>
    </w:pPr>
    <w:rPr>
      <w:rFonts w:asciiTheme="minorHAnsi" w:eastAsiaTheme="minorHAnsi" w:hAnsiTheme="minorHAnsi" w:cstheme="minorBidi"/>
      <w:sz w:val="24"/>
      <w:szCs w:val="22"/>
      <w:lang w:eastAsia="en-US"/>
    </w:rPr>
  </w:style>
  <w:style w:type="paragraph" w:customStyle="1" w:styleId="Obsahrmce">
    <w:name w:val="Obsah rámce"/>
    <w:basedOn w:val="Normln"/>
    <w:qFormat/>
  </w:style>
  <w:style w:type="paragraph" w:customStyle="1" w:styleId="nullbottom">
    <w:name w:val="nullbottom"/>
    <w:basedOn w:val="Normln"/>
    <w:qFormat/>
    <w:pPr>
      <w:spacing w:beforeAutospacing="1" w:afterAutospacing="1"/>
    </w:pPr>
    <w:rPr>
      <w:sz w:val="24"/>
    </w:rPr>
  </w:style>
  <w:style w:type="numbering" w:customStyle="1" w:styleId="WW8Num1">
    <w:name w:val="WW8Num1"/>
    <w:qFormat/>
    <w:rsid w:val="0010353D"/>
  </w:style>
  <w:style w:type="table" w:styleId="Mkatabulky">
    <w:name w:val="Table Grid"/>
    <w:basedOn w:val="Normlntabulka"/>
    <w:uiPriority w:val="59"/>
    <w:rsid w:val="00AC4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Prilohy/TISK_22_Kandidatura-do-SR-a-namestci-synodniho-seniora.pdf" TargetMode="External"/><Relationship Id="rId18" Type="http://schemas.openxmlformats.org/officeDocument/2006/relationships/hyperlink" Target="https://synod.e-cirkev.cz/usneseni-synodu/usneseni-2-zasedani-36-synodu-cce/" TargetMode="External"/><Relationship Id="rId26" Type="http://schemas.openxmlformats.org/officeDocument/2006/relationships/hyperlink" Target="Prilohy/TISK_17_00_Zprava-o-plneni-usneseni-synodu_36-2.pdf" TargetMode="External"/><Relationship Id="rId39" Type="http://schemas.openxmlformats.org/officeDocument/2006/relationships/hyperlink" Target="Prilohy/TISK_14_B_Zpravy-podporovanych-misijnich-sboru.pdf" TargetMode="External"/><Relationship Id="rId21" Type="http://schemas.openxmlformats.org/officeDocument/2006/relationships/hyperlink" Target="Prilohy/TISK_21_Uprava_vekovych_hranic_pro_volby.pdf" TargetMode="External"/><Relationship Id="rId34" Type="http://schemas.openxmlformats.org/officeDocument/2006/relationships/hyperlink" Target="Prilohy/TISK_09_A_Zprava-SEM.pdf" TargetMode="External"/><Relationship Id="rId42" Type="http://schemas.openxmlformats.org/officeDocument/2006/relationships/hyperlink" Target="Prilohy/TISK_17_05_Zprava-SR-o-plneni-Strategickeho-planu.pdf" TargetMode="External"/><Relationship Id="rId47" Type="http://schemas.openxmlformats.org/officeDocument/2006/relationships/hyperlink" Target="Prilohy/TISK_12_D_Zprava-IV.pdf" TargetMode="External"/><Relationship Id="rId50" Type="http://schemas.openxmlformats.org/officeDocument/2006/relationships/hyperlink" Target="Prilohy/TISK_12_A_Priloha_Zprava-auditora.pdf"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Prilohy/TISK_19_Smlouva_o_administraci_uprava_RK_MNPA.pdf" TargetMode="External"/><Relationship Id="rId29" Type="http://schemas.openxmlformats.org/officeDocument/2006/relationships/hyperlink" Target="Prilohy/TISK_06_A_Informace-o-cirkvi.pdf" TargetMode="External"/><Relationship Id="rId11" Type="http://schemas.openxmlformats.org/officeDocument/2006/relationships/hyperlink" Target="Prilohy/TISK_17_03_Transformace-Jeronymovy-jednoty.pdf" TargetMode="External"/><Relationship Id="rId24" Type="http://schemas.openxmlformats.org/officeDocument/2006/relationships/hyperlink" Target="Prilohy/TISK_25_Liturgicke-formulare-pohrebni-shromazdeni.pdf" TargetMode="External"/><Relationship Id="rId32" Type="http://schemas.openxmlformats.org/officeDocument/2006/relationships/hyperlink" Target="Prilohy/TISK_08_A_Zprava-skoly-EA.pdf" TargetMode="External"/><Relationship Id="rId37" Type="http://schemas.openxmlformats.org/officeDocument/2006/relationships/hyperlink" Target="Prilohy/TISK_11_Zprava-JJ.pdf" TargetMode="External"/><Relationship Id="rId40" Type="http://schemas.openxmlformats.org/officeDocument/2006/relationships/hyperlink" Target="Prilohy/TISK_15_A_Zprava-Diakonie.pdf" TargetMode="External"/><Relationship Id="rId45" Type="http://schemas.openxmlformats.org/officeDocument/2006/relationships/hyperlink" Target="Prilohy/TISK_12_A_Zprava-o-hospodareni_2024.pdf" TargetMode="External"/><Relationship Id="rId53"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Prilohy/TISK_17_01_Funkcni-obdobi-spravnich-organu.pdf" TargetMode="External"/><Relationship Id="rId31" Type="http://schemas.openxmlformats.org/officeDocument/2006/relationships/hyperlink" Target="Prilohy/TISK_07_Zprava-supervize.pdf" TargetMode="External"/><Relationship Id="rId44" Type="http://schemas.openxmlformats.org/officeDocument/2006/relationships/hyperlink" Target="Prilohy/TISK_17_07_Provedeni-reformy-senioratu.pdf" TargetMode="External"/><Relationship Id="rId52" Type="http://schemas.openxmlformats.org/officeDocument/2006/relationships/hyperlink" Target="Prilohy/TISK_13_Rozpocet_2025_tabulkova-cast.xls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Prilohy/TISK_20_Upresneni_povolavani_nahradniku_a_doplnovacich_voleb.pdf" TargetMode="External"/><Relationship Id="rId22" Type="http://schemas.openxmlformats.org/officeDocument/2006/relationships/hyperlink" Target="Prilohy/TISK_17_02_Analyza-prav-a-povinnosti-clenu-cirkve.pdf" TargetMode="External"/><Relationship Id="rId27" Type="http://schemas.openxmlformats.org/officeDocument/2006/relationships/hyperlink" Target="Prilohy/TISK_24_Supervizni-program-CCE.pdf" TargetMode="External"/><Relationship Id="rId30" Type="http://schemas.openxmlformats.org/officeDocument/2006/relationships/hyperlink" Target="Prilohy/TISK_06_B_Zprava-UCK.pdf" TargetMode="External"/><Relationship Id="rId35" Type="http://schemas.openxmlformats.org/officeDocument/2006/relationships/hyperlink" Target="Prilohy/TISK_09_B_Zprava-COM.pdf" TargetMode="External"/><Relationship Id="rId43" Type="http://schemas.openxmlformats.org/officeDocument/2006/relationships/hyperlink" Target="Prilohy/TISK_17_06_Zprava-komise-LGBTQ.pdf" TargetMode="External"/><Relationship Id="rId48" Type="http://schemas.openxmlformats.org/officeDocument/2006/relationships/hyperlink" Target="Prilohy/TISK_12_B_Zprava-revizoru-hospodareni.pdf"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Prilohy/TISK_13_Rozpocet_2025_repartice_sbirky_2026.pdf" TargetMode="External"/><Relationship Id="rId3" Type="http://schemas.openxmlformats.org/officeDocument/2006/relationships/customXml" Target="../customXml/item3.xml"/><Relationship Id="rId12" Type="http://schemas.openxmlformats.org/officeDocument/2006/relationships/hyperlink" Target="Prilohy/TISK_17_04_Slouceni-systemu-podpory-z-PF.pdf" TargetMode="External"/><Relationship Id="rId17" Type="http://schemas.openxmlformats.org/officeDocument/2006/relationships/hyperlink" Target="Prilohy/TISK_23_Nova-koncepce-vzdelavani-kazatelu.pdf" TargetMode="External"/><Relationship Id="rId25" Type="http://schemas.openxmlformats.org/officeDocument/2006/relationships/hyperlink" Target="Prilohy/TISK_17_00_Zprava-o-plneni-usneseni-synodu_36-2.pdf" TargetMode="External"/><Relationship Id="rId33" Type="http://schemas.openxmlformats.org/officeDocument/2006/relationships/hyperlink" Target="Prilohy/TISK_08_B_Zprava_SCHEA.pdf" TargetMode="External"/><Relationship Id="rId38" Type="http://schemas.openxmlformats.org/officeDocument/2006/relationships/hyperlink" Target="Prilohy/TISK_14_A_Podporovana-misijni-mista-v-CCE.pdf" TargetMode="External"/><Relationship Id="rId46" Type="http://schemas.openxmlformats.org/officeDocument/2006/relationships/hyperlink" Target="Prilohy/TISK_12_C_Zprava-spravni-rady-PF_2024.pdf" TargetMode="External"/><Relationship Id="rId20" Type="http://schemas.openxmlformats.org/officeDocument/2006/relationships/hyperlink" Target="Prilohy/TISK_21_Uprava_vekovych_hranic_pro_volby.pdf" TargetMode="External"/><Relationship Id="rId41" Type="http://schemas.openxmlformats.org/officeDocument/2006/relationships/hyperlink" Target="Prilohy/TISK_15_B_Zprava-DR-SHRS.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Prilohy/TISK_18_Pece_radneho_hospodare.pdf" TargetMode="External"/><Relationship Id="rId23" Type="http://schemas.openxmlformats.org/officeDocument/2006/relationships/hyperlink" Target="Prilohy/Prohlaseni-synodu.pdf" TargetMode="External"/><Relationship Id="rId28" Type="http://schemas.openxmlformats.org/officeDocument/2006/relationships/hyperlink" Target="Prilohy/TISK_05_Zprava-SR.pdf" TargetMode="External"/><Relationship Id="rId36" Type="http://schemas.openxmlformats.org/officeDocument/2006/relationships/hyperlink" Target="Prilohy/TISK_10_Zprava-PS.pdf" TargetMode="External"/><Relationship Id="rId49" Type="http://schemas.openxmlformats.org/officeDocument/2006/relationships/hyperlink" Target="Prilohy/TISK_12_A_Zprava-o-hospodareni_2024_tabulkova-cast.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B58C73D1E011499E42DBE2AC3F416C" ma:contentTypeVersion="14" ma:contentTypeDescription="Vytvoří nový dokument" ma:contentTypeScope="" ma:versionID="af08746fa4bba4bace85cc47fd8a08bf">
  <xsd:schema xmlns:xsd="http://www.w3.org/2001/XMLSchema" xmlns:xs="http://www.w3.org/2001/XMLSchema" xmlns:p="http://schemas.microsoft.com/office/2006/metadata/properties" xmlns:ns2="e9c583d3-c2ce-4c22-8c38-921073b10c09" xmlns:ns3="10cfe411-8c88-4876-88f2-460636b28b9d" targetNamespace="http://schemas.microsoft.com/office/2006/metadata/properties" ma:root="true" ma:fieldsID="5cc46e91cf2df8aab9c561a7ddc40ef9" ns2:_="" ns3:_="">
    <xsd:import namespace="e9c583d3-c2ce-4c22-8c38-921073b10c09"/>
    <xsd:import namespace="10cfe411-8c88-4876-88f2-460636b28b9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c583d3-c2ce-4c22-8c38-921073b10c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495c0c3-25c8-4324-b267-8012d884d544"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0cfe411-8c88-4876-88f2-460636b28b9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2769f0d-ba6b-4488-a116-7de3c83ee9c9}" ma:internalName="TaxCatchAll" ma:showField="CatchAllData" ma:web="10cfe411-8c88-4876-88f2-460636b28b9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9c583d3-c2ce-4c22-8c38-921073b10c09">
      <Terms xmlns="http://schemas.microsoft.com/office/infopath/2007/PartnerControls"/>
    </lcf76f155ced4ddcb4097134ff3c332f>
    <TaxCatchAll xmlns="10cfe411-8c88-4876-88f2-460636b28b9d" xsi:nil="true"/>
  </documentManagement>
</p:properties>
</file>

<file path=customXml/itemProps1.xml><?xml version="1.0" encoding="utf-8"?>
<ds:datastoreItem xmlns:ds="http://schemas.openxmlformats.org/officeDocument/2006/customXml" ds:itemID="{DB20C433-4717-4302-A9E5-389B4CF53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c583d3-c2ce-4c22-8c38-921073b10c09"/>
    <ds:schemaRef ds:uri="10cfe411-8c88-4876-88f2-460636b28b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C4A900-FDAB-420D-915F-180331BEB751}">
  <ds:schemaRefs>
    <ds:schemaRef ds:uri="http://schemas.openxmlformats.org/officeDocument/2006/bibliography"/>
  </ds:schemaRefs>
</ds:datastoreItem>
</file>

<file path=customXml/itemProps3.xml><?xml version="1.0" encoding="utf-8"?>
<ds:datastoreItem xmlns:ds="http://schemas.openxmlformats.org/officeDocument/2006/customXml" ds:itemID="{7A215ACE-D323-4AC6-A41D-D572A0DE90A3}">
  <ds:schemaRefs>
    <ds:schemaRef ds:uri="http://schemas.microsoft.com/sharepoint/v3/contenttype/forms"/>
  </ds:schemaRefs>
</ds:datastoreItem>
</file>

<file path=customXml/itemProps4.xml><?xml version="1.0" encoding="utf-8"?>
<ds:datastoreItem xmlns:ds="http://schemas.openxmlformats.org/officeDocument/2006/customXml" ds:itemID="{153E13E3-E644-4A59-A2EA-69CB17FA3C7D}">
  <ds:schemaRefs>
    <ds:schemaRef ds:uri="http://schemas.microsoft.com/office/2006/metadata/properties"/>
    <ds:schemaRef ds:uri="http://schemas.microsoft.com/office/infopath/2007/PartnerControls"/>
    <ds:schemaRef ds:uri="e9c583d3-c2ce-4c22-8c38-921073b10c09"/>
    <ds:schemaRef ds:uri="10cfe411-8c88-4876-88f2-460636b28b9d"/>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10</Pages>
  <Words>4622</Words>
  <Characters>27275</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Usnesení 1. zasedání 35. synodu ČCE</vt:lpstr>
    </vt:vector>
  </TitlesOfParts>
  <Company/>
  <LinksUpToDate>false</LinksUpToDate>
  <CharactersWithSpaces>31834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Usnesení 1. zasedání 35. synodu ČCE</dc:title>
  <dc:subject/>
  <dc:creator>Jan Plecháček</dc:creator>
  <dc:description/>
  <cp:lastModifiedBy>Alice B. Pištorová | ÚCK ČCE</cp:lastModifiedBy>
  <cp:revision>43</cp:revision>
  <cp:lastPrinted>2024-06-26T14:03:00Z</cp:lastPrinted>
  <dcterms:created xsi:type="dcterms:W3CDTF">2025-07-09T07:43:00Z</dcterms:created>
  <dcterms:modified xsi:type="dcterms:W3CDTF">2025-07-15T11:58:00Z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0x010100B7B58C73D1E011499E42DBE2AC3F416C</vt:lpwstr>
  </property>
  <property fmtid="{D5CDD505-2E9C-101B-9397-08002B2CF9AE}" pid="3" name="MediaServiceImageTags">
    <vt:lpwstr/>
  </property>
</Properties>
</file>